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B29" w:rsidRPr="00EF2F1F" w:rsidRDefault="00C27B29" w:rsidP="00B67C83">
      <w:pPr>
        <w:spacing w:after="0" w:line="240" w:lineRule="auto"/>
        <w:jc w:val="both"/>
        <w:rPr>
          <w:rFonts w:ascii="Arial Narrow" w:hAnsi="Arial Narrow" w:cs="Arial"/>
          <w:iCs/>
          <w:sz w:val="24"/>
          <w:szCs w:val="24"/>
        </w:rPr>
      </w:pPr>
    </w:p>
    <w:p w:rsidR="00B67C83" w:rsidRPr="00EF2F1F" w:rsidRDefault="00ED4E26" w:rsidP="00B67C83">
      <w:pPr>
        <w:spacing w:after="0" w:line="240" w:lineRule="auto"/>
        <w:jc w:val="both"/>
        <w:rPr>
          <w:rFonts w:ascii="Arial Narrow" w:hAnsi="Arial Narrow" w:cs="Arial"/>
          <w:sz w:val="24"/>
          <w:szCs w:val="24"/>
        </w:rPr>
      </w:pPr>
      <w:r>
        <w:rPr>
          <w:rFonts w:ascii="Arial Narrow" w:hAnsi="Arial Narrow" w:cs="Arial"/>
          <w:iCs/>
          <w:sz w:val="24"/>
          <w:szCs w:val="24"/>
        </w:rPr>
        <w:t>Mensagem nº 67</w:t>
      </w:r>
      <w:r w:rsidR="00E01458" w:rsidRPr="00EF2F1F">
        <w:rPr>
          <w:rFonts w:ascii="Arial Narrow" w:hAnsi="Arial Narrow" w:cs="Arial"/>
          <w:iCs/>
          <w:sz w:val="24"/>
          <w:szCs w:val="24"/>
        </w:rPr>
        <w:t>/2019</w:t>
      </w:r>
      <w:r w:rsidR="00B67C83" w:rsidRPr="00EF2F1F">
        <w:rPr>
          <w:rFonts w:ascii="Arial Narrow" w:hAnsi="Arial Narrow" w:cs="Arial"/>
          <w:iCs/>
          <w:sz w:val="24"/>
          <w:szCs w:val="24"/>
        </w:rPr>
        <w:t>.</w:t>
      </w:r>
      <w:r w:rsidR="00B67C83" w:rsidRPr="00EF2F1F">
        <w:rPr>
          <w:rFonts w:ascii="Arial Narrow" w:hAnsi="Arial Narrow" w:cs="Arial"/>
          <w:sz w:val="24"/>
          <w:szCs w:val="24"/>
        </w:rPr>
        <w:t> </w:t>
      </w:r>
    </w:p>
    <w:p w:rsidR="00B67C83" w:rsidRPr="00EF2F1F" w:rsidRDefault="00B67C83" w:rsidP="00B67C83">
      <w:pPr>
        <w:spacing w:after="0" w:line="240" w:lineRule="auto"/>
        <w:jc w:val="both"/>
        <w:rPr>
          <w:rFonts w:ascii="Arial Narrow" w:hAnsi="Arial Narrow" w:cs="Arial"/>
          <w:iCs/>
          <w:sz w:val="24"/>
          <w:szCs w:val="24"/>
        </w:rPr>
      </w:pPr>
    </w:p>
    <w:p w:rsidR="00B67C83" w:rsidRPr="00EF2F1F" w:rsidRDefault="00ED61B7" w:rsidP="00B67C83">
      <w:pPr>
        <w:spacing w:after="0" w:line="240" w:lineRule="auto"/>
        <w:jc w:val="right"/>
        <w:rPr>
          <w:rFonts w:ascii="Arial Narrow" w:hAnsi="Arial Narrow" w:cs="Arial"/>
          <w:sz w:val="24"/>
          <w:szCs w:val="24"/>
        </w:rPr>
      </w:pPr>
      <w:r w:rsidRPr="00EF2F1F">
        <w:rPr>
          <w:rFonts w:ascii="Arial Narrow" w:hAnsi="Arial Narrow" w:cs="Arial"/>
          <w:iCs/>
          <w:sz w:val="24"/>
          <w:szCs w:val="24"/>
        </w:rPr>
        <w:t>São Sebastião,</w:t>
      </w:r>
      <w:r w:rsidR="00E40BEB" w:rsidRPr="00EF2F1F">
        <w:rPr>
          <w:rFonts w:ascii="Arial Narrow" w:hAnsi="Arial Narrow" w:cs="Arial"/>
          <w:iCs/>
          <w:sz w:val="24"/>
          <w:szCs w:val="24"/>
        </w:rPr>
        <w:t xml:space="preserve"> </w:t>
      </w:r>
      <w:r w:rsidR="00ED4E26">
        <w:rPr>
          <w:rFonts w:ascii="Arial Narrow" w:hAnsi="Arial Narrow" w:cs="Arial"/>
          <w:iCs/>
          <w:sz w:val="24"/>
          <w:szCs w:val="24"/>
        </w:rPr>
        <w:t>29</w:t>
      </w:r>
      <w:r w:rsidR="00207CF7" w:rsidRPr="00EF2F1F">
        <w:rPr>
          <w:rFonts w:ascii="Arial Narrow" w:hAnsi="Arial Narrow" w:cs="Arial"/>
          <w:iCs/>
          <w:sz w:val="24"/>
          <w:szCs w:val="24"/>
        </w:rPr>
        <w:t xml:space="preserve"> </w:t>
      </w:r>
      <w:r w:rsidR="00577B47" w:rsidRPr="00EF2F1F">
        <w:rPr>
          <w:rFonts w:ascii="Arial Narrow" w:hAnsi="Arial Narrow" w:cs="Arial"/>
          <w:iCs/>
          <w:sz w:val="24"/>
          <w:szCs w:val="24"/>
        </w:rPr>
        <w:t xml:space="preserve">de </w:t>
      </w:r>
      <w:r w:rsidR="00E40BEB" w:rsidRPr="00EF2F1F">
        <w:rPr>
          <w:rFonts w:ascii="Arial Narrow" w:hAnsi="Arial Narrow" w:cs="Arial"/>
          <w:iCs/>
          <w:sz w:val="24"/>
          <w:szCs w:val="24"/>
        </w:rPr>
        <w:t>novembro</w:t>
      </w:r>
      <w:r w:rsidR="00C71609" w:rsidRPr="00EF2F1F">
        <w:rPr>
          <w:rFonts w:ascii="Arial Narrow" w:hAnsi="Arial Narrow" w:cs="Arial"/>
          <w:iCs/>
          <w:sz w:val="24"/>
          <w:szCs w:val="24"/>
        </w:rPr>
        <w:t xml:space="preserve"> </w:t>
      </w:r>
      <w:r w:rsidR="00E01458" w:rsidRPr="00EF2F1F">
        <w:rPr>
          <w:rFonts w:ascii="Arial Narrow" w:hAnsi="Arial Narrow" w:cs="Arial"/>
          <w:iCs/>
          <w:sz w:val="24"/>
          <w:szCs w:val="24"/>
        </w:rPr>
        <w:t>de 2019</w:t>
      </w:r>
      <w:r w:rsidR="00C711D4" w:rsidRPr="00EF2F1F">
        <w:rPr>
          <w:rFonts w:ascii="Arial Narrow" w:hAnsi="Arial Narrow" w:cs="Arial"/>
          <w:iCs/>
          <w:sz w:val="24"/>
          <w:szCs w:val="24"/>
        </w:rPr>
        <w:t>.</w:t>
      </w:r>
    </w:p>
    <w:p w:rsidR="00B67C83" w:rsidRPr="00EF2F1F" w:rsidRDefault="00B67C83" w:rsidP="00B67C83">
      <w:pPr>
        <w:spacing w:after="0" w:line="240" w:lineRule="auto"/>
        <w:ind w:right="-1"/>
        <w:jc w:val="both"/>
        <w:rPr>
          <w:rFonts w:ascii="Arial Narrow" w:hAnsi="Arial Narrow" w:cs="Arial"/>
          <w:sz w:val="24"/>
          <w:szCs w:val="24"/>
        </w:rPr>
      </w:pPr>
    </w:p>
    <w:p w:rsidR="00DD26CA" w:rsidRPr="00EF2F1F" w:rsidRDefault="00DD26CA" w:rsidP="00B67C83">
      <w:pPr>
        <w:spacing w:after="0" w:line="240" w:lineRule="auto"/>
        <w:ind w:right="-1"/>
        <w:jc w:val="both"/>
        <w:rPr>
          <w:rFonts w:ascii="Arial Narrow" w:hAnsi="Arial Narrow" w:cs="Arial"/>
          <w:sz w:val="24"/>
          <w:szCs w:val="24"/>
        </w:rPr>
      </w:pPr>
    </w:p>
    <w:p w:rsidR="00B67C83" w:rsidRPr="00EF2F1F" w:rsidRDefault="00B67C83" w:rsidP="00B67C83">
      <w:pPr>
        <w:spacing w:after="0" w:line="240" w:lineRule="auto"/>
        <w:ind w:right="-1"/>
        <w:jc w:val="both"/>
        <w:rPr>
          <w:rFonts w:ascii="Arial Narrow" w:hAnsi="Arial Narrow" w:cs="Arial"/>
          <w:sz w:val="24"/>
          <w:szCs w:val="24"/>
        </w:rPr>
      </w:pPr>
      <w:r w:rsidRPr="00EF2F1F">
        <w:rPr>
          <w:rFonts w:ascii="Arial Narrow" w:hAnsi="Arial Narrow" w:cs="Arial"/>
          <w:sz w:val="24"/>
          <w:szCs w:val="24"/>
        </w:rPr>
        <w:t xml:space="preserve">Exmo. Sr. </w:t>
      </w:r>
    </w:p>
    <w:p w:rsidR="00B67C83" w:rsidRPr="00EF2F1F" w:rsidRDefault="00B67C83" w:rsidP="00B67C83">
      <w:pPr>
        <w:spacing w:after="0" w:line="240" w:lineRule="auto"/>
        <w:ind w:right="-1"/>
        <w:jc w:val="both"/>
        <w:rPr>
          <w:rFonts w:ascii="Arial Narrow" w:hAnsi="Arial Narrow" w:cs="Arial"/>
          <w:sz w:val="24"/>
          <w:szCs w:val="24"/>
        </w:rPr>
      </w:pPr>
      <w:r w:rsidRPr="00EF2F1F">
        <w:rPr>
          <w:rFonts w:ascii="Arial Narrow" w:hAnsi="Arial Narrow" w:cs="Arial"/>
          <w:sz w:val="24"/>
          <w:szCs w:val="24"/>
        </w:rPr>
        <w:t xml:space="preserve">Vereador </w:t>
      </w:r>
      <w:r w:rsidR="00E01458" w:rsidRPr="00EF2F1F">
        <w:rPr>
          <w:rFonts w:ascii="Arial Narrow" w:hAnsi="Arial Narrow" w:cs="Arial"/>
          <w:sz w:val="24"/>
          <w:szCs w:val="24"/>
        </w:rPr>
        <w:t>Edivaldo Pereira Campos</w:t>
      </w:r>
    </w:p>
    <w:p w:rsidR="00B67C83" w:rsidRPr="00EF2F1F" w:rsidRDefault="00B67C83" w:rsidP="00B67C83">
      <w:pPr>
        <w:spacing w:after="0" w:line="240" w:lineRule="auto"/>
        <w:ind w:right="-1"/>
        <w:jc w:val="both"/>
        <w:rPr>
          <w:rFonts w:ascii="Arial Narrow" w:hAnsi="Arial Narrow" w:cs="Arial"/>
          <w:sz w:val="24"/>
          <w:szCs w:val="24"/>
        </w:rPr>
      </w:pPr>
      <w:r w:rsidRPr="00EF2F1F">
        <w:rPr>
          <w:rFonts w:ascii="Arial Narrow" w:hAnsi="Arial Narrow" w:cs="Arial"/>
          <w:sz w:val="24"/>
          <w:szCs w:val="24"/>
        </w:rPr>
        <w:t>DD. Presidente da Câmara de Vereadores de São Sebastião-SP.</w:t>
      </w:r>
    </w:p>
    <w:p w:rsidR="00B67C83" w:rsidRPr="00EF2F1F" w:rsidRDefault="00B67C83" w:rsidP="004E3A50">
      <w:pPr>
        <w:spacing w:after="0" w:line="360" w:lineRule="auto"/>
        <w:ind w:right="-1"/>
        <w:jc w:val="both"/>
        <w:rPr>
          <w:rFonts w:ascii="Arial Narrow" w:hAnsi="Arial Narrow" w:cs="Arial"/>
          <w:sz w:val="24"/>
          <w:szCs w:val="24"/>
        </w:rPr>
      </w:pPr>
    </w:p>
    <w:p w:rsidR="00B67C83" w:rsidRPr="00EF2F1F" w:rsidRDefault="00B67C83" w:rsidP="004E3A50">
      <w:pPr>
        <w:spacing w:after="0" w:line="360" w:lineRule="auto"/>
        <w:ind w:right="-1" w:firstLine="708"/>
        <w:jc w:val="both"/>
        <w:rPr>
          <w:rFonts w:ascii="Arial Narrow" w:hAnsi="Arial Narrow" w:cs="Arial"/>
          <w:sz w:val="24"/>
          <w:szCs w:val="24"/>
        </w:rPr>
      </w:pPr>
    </w:p>
    <w:p w:rsidR="00EF2F1F" w:rsidRPr="00EF2F1F" w:rsidRDefault="00B67C83" w:rsidP="00EF2F1F">
      <w:pPr>
        <w:spacing w:before="230" w:line="360" w:lineRule="auto"/>
        <w:ind w:left="238" w:right="250" w:firstLine="896"/>
        <w:jc w:val="both"/>
        <w:rPr>
          <w:rFonts w:ascii="Arial Narrow" w:hAnsi="Arial Narrow" w:cs="Arial"/>
          <w:sz w:val="24"/>
          <w:szCs w:val="24"/>
        </w:rPr>
      </w:pPr>
      <w:r w:rsidRPr="00EF2F1F">
        <w:rPr>
          <w:rFonts w:ascii="Arial Narrow" w:hAnsi="Arial Narrow" w:cs="Arial"/>
          <w:sz w:val="24"/>
          <w:szCs w:val="24"/>
        </w:rPr>
        <w:t>Sirvo-me do presente para encaminhar a essa Casa de Leis, para apreciação e deliberação dos Nobres Vereadores, aos quais formulo nesta oportunidade meus cordiais cumprimentos, o incluso Projeto de Lei</w:t>
      </w:r>
      <w:r w:rsidR="00BE6062" w:rsidRPr="00EF2F1F">
        <w:rPr>
          <w:rFonts w:ascii="Arial Narrow" w:hAnsi="Arial Narrow" w:cs="Arial"/>
          <w:sz w:val="24"/>
          <w:szCs w:val="24"/>
        </w:rPr>
        <w:t xml:space="preserve"> Complementar </w:t>
      </w:r>
      <w:r w:rsidR="00C90378" w:rsidRPr="00EF2F1F">
        <w:rPr>
          <w:rFonts w:ascii="Arial Narrow" w:hAnsi="Arial Narrow" w:cs="Arial"/>
          <w:sz w:val="24"/>
          <w:szCs w:val="24"/>
        </w:rPr>
        <w:t xml:space="preserve">que </w:t>
      </w:r>
      <w:r w:rsidR="00E40BEB" w:rsidRPr="00EF2F1F">
        <w:rPr>
          <w:rFonts w:ascii="Arial Narrow" w:hAnsi="Arial Narrow" w:cs="Arial"/>
          <w:sz w:val="24"/>
          <w:szCs w:val="24"/>
        </w:rPr>
        <w:t>“</w:t>
      </w:r>
      <w:r w:rsidR="00EF2F1F" w:rsidRPr="00EF2F1F">
        <w:rPr>
          <w:rFonts w:ascii="Arial Narrow" w:hAnsi="Arial Narrow" w:cs="Arial"/>
          <w:sz w:val="24"/>
          <w:szCs w:val="24"/>
        </w:rPr>
        <w:t xml:space="preserve">Altera a redação do </w:t>
      </w:r>
      <w:r w:rsidR="0095390D">
        <w:rPr>
          <w:rFonts w:ascii="Arial Narrow" w:hAnsi="Arial Narrow" w:cs="Arial"/>
          <w:sz w:val="24"/>
          <w:szCs w:val="24"/>
        </w:rPr>
        <w:t>artigo 86 da Lei Complementar n</w:t>
      </w:r>
      <w:r w:rsidR="00EF2F1F" w:rsidRPr="00EF2F1F">
        <w:rPr>
          <w:rFonts w:ascii="Arial Narrow" w:hAnsi="Arial Narrow" w:cs="Arial"/>
          <w:sz w:val="24"/>
          <w:szCs w:val="24"/>
        </w:rPr>
        <w:t>º 241, e dá outras providências”.</w:t>
      </w:r>
    </w:p>
    <w:p w:rsidR="00EF2F1F" w:rsidRPr="00EF2F1F" w:rsidRDefault="00EF2F1F" w:rsidP="00EF2F1F">
      <w:pPr>
        <w:pStyle w:val="Corpodetexto"/>
        <w:rPr>
          <w:rFonts w:ascii="Arial" w:hAnsi="Arial" w:cs="Arial"/>
          <w:sz w:val="24"/>
          <w:szCs w:val="24"/>
        </w:rPr>
      </w:pPr>
    </w:p>
    <w:p w:rsidR="00EF2F1F" w:rsidRPr="00EF2F1F" w:rsidRDefault="00EF2F1F" w:rsidP="00EF2F1F">
      <w:pPr>
        <w:pStyle w:val="Corpodetexto"/>
        <w:spacing w:line="360" w:lineRule="auto"/>
        <w:ind w:right="250" w:firstLine="1134"/>
        <w:jc w:val="both"/>
        <w:rPr>
          <w:rFonts w:ascii="Arial Narrow" w:hAnsi="Arial Narrow" w:cs="Arial"/>
          <w:sz w:val="24"/>
          <w:szCs w:val="24"/>
        </w:rPr>
      </w:pPr>
      <w:r w:rsidRPr="00EF2F1F">
        <w:rPr>
          <w:rFonts w:ascii="Arial Narrow" w:hAnsi="Arial Narrow" w:cs="Arial"/>
          <w:sz w:val="24"/>
          <w:szCs w:val="24"/>
        </w:rPr>
        <w:t>O Projeto de Lei epigrafado tem o escopo de alterar a redação d</w:t>
      </w:r>
      <w:r w:rsidRPr="00EF2F1F">
        <w:rPr>
          <w:rFonts w:ascii="Arial Narrow" w:hAnsi="Arial Narrow" w:cs="Arial"/>
          <w:i/>
          <w:sz w:val="24"/>
          <w:szCs w:val="24"/>
        </w:rPr>
        <w:t xml:space="preserve">o </w:t>
      </w:r>
      <w:r w:rsidRPr="00EF2F1F">
        <w:rPr>
          <w:rFonts w:ascii="Arial Narrow" w:hAnsi="Arial Narrow" w:cs="Arial"/>
          <w:sz w:val="24"/>
          <w:szCs w:val="24"/>
        </w:rPr>
        <w:t>artigo 86,</w:t>
      </w:r>
      <w:r w:rsidRPr="00EF2F1F">
        <w:rPr>
          <w:rFonts w:ascii="Arial Narrow" w:hAnsi="Arial Narrow" w:cs="Arial"/>
          <w:i/>
          <w:sz w:val="24"/>
          <w:szCs w:val="24"/>
        </w:rPr>
        <w:t xml:space="preserve"> </w:t>
      </w:r>
      <w:r w:rsidRPr="00EF2F1F">
        <w:rPr>
          <w:rFonts w:ascii="Arial Narrow" w:hAnsi="Arial Narrow" w:cs="Arial"/>
          <w:sz w:val="24"/>
          <w:szCs w:val="24"/>
        </w:rPr>
        <w:t>da</w:t>
      </w:r>
      <w:r w:rsidRPr="00EF2F1F">
        <w:rPr>
          <w:rFonts w:ascii="Arial Narrow" w:hAnsi="Arial Narrow" w:cs="Arial"/>
          <w:i/>
          <w:sz w:val="24"/>
          <w:szCs w:val="24"/>
        </w:rPr>
        <w:t xml:space="preserve"> </w:t>
      </w:r>
      <w:r w:rsidRPr="00EF2F1F">
        <w:rPr>
          <w:rFonts w:ascii="Arial Narrow" w:hAnsi="Arial Narrow" w:cs="Arial"/>
          <w:sz w:val="24"/>
          <w:szCs w:val="24"/>
        </w:rPr>
        <w:t>Lei Complementar n.º 241, de 10 de junho de 2019.</w:t>
      </w:r>
    </w:p>
    <w:p w:rsidR="00EF2F1F" w:rsidRPr="00EF2F1F" w:rsidRDefault="00EF2F1F" w:rsidP="00EF2F1F">
      <w:pPr>
        <w:pStyle w:val="Corpodetexto"/>
        <w:ind w:firstLine="1134"/>
        <w:rPr>
          <w:rFonts w:ascii="Arial Narrow" w:hAnsi="Arial Narrow" w:cs="Arial"/>
          <w:sz w:val="24"/>
          <w:szCs w:val="24"/>
        </w:rPr>
      </w:pPr>
    </w:p>
    <w:p w:rsidR="00EF2F1F" w:rsidRPr="00EF2F1F" w:rsidRDefault="00EF2F1F" w:rsidP="00EF2F1F">
      <w:pPr>
        <w:pStyle w:val="Corpodetexto"/>
        <w:spacing w:after="0" w:line="360" w:lineRule="auto"/>
        <w:ind w:right="269" w:firstLine="1134"/>
        <w:jc w:val="both"/>
        <w:rPr>
          <w:rFonts w:ascii="Arial Narrow" w:hAnsi="Arial Narrow" w:cs="Arial"/>
          <w:sz w:val="24"/>
          <w:szCs w:val="24"/>
        </w:rPr>
      </w:pPr>
      <w:r>
        <w:rPr>
          <w:rFonts w:ascii="Arial Narrow" w:hAnsi="Arial Narrow" w:cs="Arial"/>
          <w:sz w:val="24"/>
          <w:szCs w:val="24"/>
        </w:rPr>
        <w:t>O referido projeto tem</w:t>
      </w:r>
      <w:r w:rsidRPr="00EF2F1F">
        <w:rPr>
          <w:rFonts w:ascii="Arial Narrow" w:hAnsi="Arial Narrow" w:cs="Arial"/>
          <w:sz w:val="24"/>
          <w:szCs w:val="24"/>
        </w:rPr>
        <w:t xml:space="preserve"> como principal objetivo, dimensionar quais serão os valores necessários para custeio da massa atual e futura, independentemente se sejam segurados </w:t>
      </w:r>
      <w:r>
        <w:rPr>
          <w:rFonts w:ascii="Arial Narrow" w:hAnsi="Arial Narrow" w:cs="Arial"/>
          <w:sz w:val="24"/>
          <w:szCs w:val="24"/>
        </w:rPr>
        <w:t>ativos, inativos e pensionistas, através de estudo de Avaliação Atuarial.</w:t>
      </w:r>
    </w:p>
    <w:p w:rsidR="00EF2F1F" w:rsidRPr="00EF2F1F" w:rsidRDefault="00EF2F1F" w:rsidP="00EF2F1F">
      <w:pPr>
        <w:pStyle w:val="Corpodetexto"/>
        <w:spacing w:after="0" w:line="360" w:lineRule="auto"/>
        <w:ind w:firstLine="1134"/>
        <w:rPr>
          <w:rFonts w:ascii="Arial Narrow" w:hAnsi="Arial Narrow" w:cs="Arial"/>
          <w:sz w:val="24"/>
          <w:szCs w:val="24"/>
        </w:rPr>
      </w:pPr>
    </w:p>
    <w:p w:rsidR="00EF2F1F" w:rsidRPr="00EF2F1F" w:rsidRDefault="00EF2F1F" w:rsidP="00EF2F1F">
      <w:pPr>
        <w:pStyle w:val="Corpodetexto"/>
        <w:spacing w:after="0" w:line="360" w:lineRule="auto"/>
        <w:ind w:right="269" w:firstLine="1134"/>
        <w:jc w:val="both"/>
        <w:rPr>
          <w:rFonts w:ascii="Arial Narrow" w:hAnsi="Arial Narrow" w:cs="Arial"/>
          <w:sz w:val="24"/>
          <w:szCs w:val="24"/>
        </w:rPr>
      </w:pPr>
      <w:r w:rsidRPr="00EF2F1F">
        <w:rPr>
          <w:rFonts w:ascii="Arial Narrow" w:hAnsi="Arial Narrow" w:cs="Arial"/>
          <w:sz w:val="24"/>
          <w:szCs w:val="24"/>
        </w:rPr>
        <w:t>Dimensionado os percentuais necessários, o estudo atuarial necessariamente deve observar os valores mínimos a serem repassados com objetivo de pagar os benefícios já concedidos e capitalizar o Plano com objetivo de pagar os benefícios futuros.</w:t>
      </w:r>
    </w:p>
    <w:p w:rsidR="00EF2F1F" w:rsidRPr="00EF2F1F" w:rsidRDefault="00EF2F1F" w:rsidP="00EF2F1F">
      <w:pPr>
        <w:pStyle w:val="Corpodetexto"/>
        <w:spacing w:after="0" w:line="360" w:lineRule="auto"/>
        <w:ind w:firstLine="1134"/>
        <w:rPr>
          <w:rFonts w:ascii="Arial Narrow" w:hAnsi="Arial Narrow" w:cs="Arial"/>
          <w:sz w:val="24"/>
          <w:szCs w:val="24"/>
        </w:rPr>
      </w:pPr>
    </w:p>
    <w:p w:rsidR="00EF2F1F" w:rsidRPr="00EF2F1F" w:rsidRDefault="00EF2F1F" w:rsidP="00EF2F1F">
      <w:pPr>
        <w:pStyle w:val="Corpodetexto"/>
        <w:spacing w:after="0" w:line="360" w:lineRule="auto"/>
        <w:ind w:right="268" w:firstLine="1134"/>
        <w:jc w:val="both"/>
        <w:rPr>
          <w:rFonts w:ascii="Arial Narrow" w:hAnsi="Arial Narrow" w:cs="Arial"/>
          <w:sz w:val="24"/>
          <w:szCs w:val="24"/>
        </w:rPr>
      </w:pPr>
      <w:r w:rsidRPr="00EF2F1F">
        <w:rPr>
          <w:rFonts w:ascii="Arial Narrow" w:hAnsi="Arial Narrow" w:cs="Arial"/>
          <w:sz w:val="24"/>
          <w:szCs w:val="24"/>
        </w:rPr>
        <w:t>O cálculo é sempre elaborado observando o Artigo 40 da Constituição Federal e as Normas Gerais de Atuária, ou seja, Portarias 402/2008, 403/2008 e 464/2018.</w:t>
      </w:r>
    </w:p>
    <w:p w:rsidR="00EF2F1F" w:rsidRPr="00EF2F1F" w:rsidRDefault="00EF2F1F" w:rsidP="00EF2F1F">
      <w:pPr>
        <w:pStyle w:val="Corpodetexto"/>
        <w:spacing w:after="0" w:line="360" w:lineRule="auto"/>
        <w:ind w:firstLine="1134"/>
        <w:rPr>
          <w:rFonts w:ascii="Arial Narrow" w:hAnsi="Arial Narrow" w:cs="Arial"/>
          <w:sz w:val="24"/>
          <w:szCs w:val="24"/>
        </w:rPr>
      </w:pPr>
    </w:p>
    <w:p w:rsidR="00EF2F1F" w:rsidRPr="00EF2F1F" w:rsidRDefault="0021048A" w:rsidP="00EF2F1F">
      <w:pPr>
        <w:pStyle w:val="Corpodetexto"/>
        <w:spacing w:after="0" w:line="360" w:lineRule="auto"/>
        <w:ind w:right="269" w:firstLine="1134"/>
        <w:jc w:val="both"/>
        <w:rPr>
          <w:rFonts w:ascii="Arial Narrow" w:hAnsi="Arial Narrow" w:cs="Arial"/>
          <w:sz w:val="24"/>
          <w:szCs w:val="24"/>
        </w:rPr>
      </w:pPr>
      <w:r>
        <w:rPr>
          <w:rFonts w:ascii="Arial Narrow" w:hAnsi="Arial Narrow" w:cs="Arial"/>
          <w:sz w:val="24"/>
          <w:szCs w:val="24"/>
        </w:rPr>
        <w:t xml:space="preserve">Importante ressaltar que o </w:t>
      </w:r>
      <w:r w:rsidR="00EF2F1F" w:rsidRPr="00EF2F1F">
        <w:rPr>
          <w:rFonts w:ascii="Arial Narrow" w:hAnsi="Arial Narrow" w:cs="Arial"/>
          <w:sz w:val="24"/>
          <w:szCs w:val="24"/>
        </w:rPr>
        <w:t>estudo técnico atuarial tem como escopo dimensionar quanto será necessário para que o RPPS custeio os benefícios definidos na legislação. Ocorre que como demonstrado acima, o RPPS deve obrigatoriamente manter no seu rol de benefícios previdenciários as Aposentadorias e Pensões.</w:t>
      </w:r>
    </w:p>
    <w:p w:rsidR="00EF2F1F" w:rsidRPr="00EF2F1F" w:rsidRDefault="00EF2F1F" w:rsidP="00EF2F1F">
      <w:pPr>
        <w:pStyle w:val="Corpodetexto"/>
        <w:spacing w:after="0" w:line="360" w:lineRule="auto"/>
        <w:ind w:firstLine="1134"/>
        <w:rPr>
          <w:rFonts w:ascii="Arial Narrow" w:hAnsi="Arial Narrow" w:cs="Arial"/>
          <w:sz w:val="24"/>
          <w:szCs w:val="24"/>
        </w:rPr>
      </w:pPr>
    </w:p>
    <w:p w:rsidR="00EF2F1F" w:rsidRPr="00EF2F1F" w:rsidRDefault="0021048A" w:rsidP="00EF2F1F">
      <w:pPr>
        <w:pStyle w:val="Corpodetexto"/>
        <w:spacing w:after="0" w:line="360" w:lineRule="auto"/>
        <w:ind w:right="268" w:firstLine="1134"/>
        <w:jc w:val="both"/>
        <w:rPr>
          <w:rFonts w:ascii="Arial Narrow" w:hAnsi="Arial Narrow" w:cs="Arial"/>
          <w:sz w:val="24"/>
          <w:szCs w:val="24"/>
        </w:rPr>
      </w:pPr>
      <w:r>
        <w:rPr>
          <w:rFonts w:ascii="Arial Narrow" w:hAnsi="Arial Narrow" w:cs="Arial"/>
          <w:sz w:val="24"/>
          <w:szCs w:val="24"/>
        </w:rPr>
        <w:lastRenderedPageBreak/>
        <w:t xml:space="preserve">Vale frisar </w:t>
      </w:r>
      <w:r w:rsidR="00EF2F1F" w:rsidRPr="00EF2F1F">
        <w:rPr>
          <w:rFonts w:ascii="Arial Narrow" w:hAnsi="Arial Narrow" w:cs="Arial"/>
          <w:sz w:val="24"/>
          <w:szCs w:val="24"/>
        </w:rPr>
        <w:t>que a regulamentação do sistema previdenciário iniciou-se apenas com a Emenda Constitucional nº 20/1998, e sua regulamentação demorou praticamente 10 anos para ser concluída, ou seja, com a edição de portarias normatizando o estudo atuarial.</w:t>
      </w:r>
    </w:p>
    <w:p w:rsidR="00EF2F1F" w:rsidRPr="00EF2F1F" w:rsidRDefault="00EF2F1F" w:rsidP="00EF2F1F">
      <w:pPr>
        <w:pStyle w:val="Corpodetexto"/>
        <w:spacing w:after="0" w:line="360" w:lineRule="auto"/>
        <w:ind w:firstLine="1134"/>
        <w:rPr>
          <w:rFonts w:ascii="Arial Narrow" w:hAnsi="Arial Narrow" w:cs="Arial"/>
          <w:sz w:val="24"/>
          <w:szCs w:val="24"/>
        </w:rPr>
      </w:pPr>
    </w:p>
    <w:p w:rsidR="00EF2F1F" w:rsidRPr="00EF2F1F" w:rsidRDefault="00EF2F1F" w:rsidP="00EF2F1F">
      <w:pPr>
        <w:pStyle w:val="Corpodetexto"/>
        <w:spacing w:after="0" w:line="360" w:lineRule="auto"/>
        <w:ind w:right="268" w:firstLine="1134"/>
        <w:jc w:val="both"/>
        <w:rPr>
          <w:rFonts w:ascii="Arial Narrow" w:hAnsi="Arial Narrow" w:cs="Arial"/>
          <w:sz w:val="24"/>
          <w:szCs w:val="24"/>
        </w:rPr>
      </w:pPr>
      <w:r w:rsidRPr="00EF2F1F">
        <w:rPr>
          <w:rFonts w:ascii="Arial Narrow" w:hAnsi="Arial Narrow" w:cs="Arial"/>
          <w:sz w:val="24"/>
          <w:szCs w:val="24"/>
        </w:rPr>
        <w:t>Neste sentido, não podemos simplesmente responsabilizar o RPPS em relação ao crescente déficit atuarial, já que até hoje, diversas aposentadorias e pensões são concedidos, para servidores e beneficiários que grande parte de sua atividade laborativa, não foi contribuída, até pela inexistência do caráter contributivo na norma constitucional.</w:t>
      </w:r>
    </w:p>
    <w:p w:rsidR="00EF2F1F" w:rsidRPr="00EF2F1F" w:rsidRDefault="00EF2F1F" w:rsidP="00EF2F1F">
      <w:pPr>
        <w:pStyle w:val="Corpodetexto"/>
        <w:spacing w:after="0" w:line="360" w:lineRule="auto"/>
        <w:ind w:firstLine="1134"/>
        <w:rPr>
          <w:rFonts w:ascii="Arial Narrow" w:hAnsi="Arial Narrow" w:cs="Arial"/>
          <w:sz w:val="24"/>
          <w:szCs w:val="24"/>
        </w:rPr>
      </w:pPr>
    </w:p>
    <w:p w:rsidR="00EF2F1F" w:rsidRPr="00EF2F1F" w:rsidRDefault="00EF2F1F" w:rsidP="00EF2F1F">
      <w:pPr>
        <w:pStyle w:val="Corpodetexto"/>
        <w:spacing w:after="0" w:line="360" w:lineRule="auto"/>
        <w:ind w:right="268" w:firstLine="1134"/>
        <w:jc w:val="both"/>
        <w:rPr>
          <w:rFonts w:ascii="Arial Narrow" w:hAnsi="Arial Narrow" w:cs="Arial"/>
          <w:sz w:val="24"/>
          <w:szCs w:val="24"/>
        </w:rPr>
      </w:pPr>
      <w:r w:rsidRPr="00EF2F1F">
        <w:rPr>
          <w:rFonts w:ascii="Arial Narrow" w:hAnsi="Arial Narrow" w:cs="Arial"/>
          <w:sz w:val="24"/>
          <w:szCs w:val="24"/>
        </w:rPr>
        <w:t>Outro ponto primordial é o crescente número de profissionais do magistério que entram no serviço público de São Sebastião, cumprem o tempo mínimo de serviço e requere</w:t>
      </w:r>
      <w:r w:rsidR="00CB01EA">
        <w:rPr>
          <w:rFonts w:ascii="Arial Narrow" w:hAnsi="Arial Narrow" w:cs="Arial"/>
          <w:sz w:val="24"/>
          <w:szCs w:val="24"/>
        </w:rPr>
        <w:t>m</w:t>
      </w:r>
      <w:r w:rsidRPr="00EF2F1F">
        <w:rPr>
          <w:rFonts w:ascii="Arial Narrow" w:hAnsi="Arial Narrow" w:cs="Arial"/>
          <w:sz w:val="24"/>
          <w:szCs w:val="24"/>
        </w:rPr>
        <w:t xml:space="preserve"> sua aposentadoria, ou seja, 10 anos de contribuição basta quando apresenta certidão de outros órgãos.</w:t>
      </w:r>
    </w:p>
    <w:p w:rsidR="00EF2F1F" w:rsidRPr="00EF2F1F" w:rsidRDefault="00EF2F1F" w:rsidP="00EF2F1F">
      <w:pPr>
        <w:spacing w:after="0" w:line="360" w:lineRule="auto"/>
        <w:rPr>
          <w:rFonts w:ascii="Arial Narrow" w:hAnsi="Arial Narrow" w:cs="Arial"/>
          <w:sz w:val="24"/>
          <w:szCs w:val="24"/>
        </w:rPr>
      </w:pPr>
    </w:p>
    <w:p w:rsidR="00EF2F1F" w:rsidRPr="00EF2F1F" w:rsidRDefault="00EF2F1F" w:rsidP="00EF2F1F">
      <w:pPr>
        <w:pStyle w:val="Corpodetexto"/>
        <w:spacing w:after="0" w:line="360" w:lineRule="auto"/>
        <w:ind w:right="269" w:firstLine="1134"/>
        <w:jc w:val="both"/>
        <w:rPr>
          <w:rFonts w:ascii="Arial Narrow" w:hAnsi="Arial Narrow" w:cs="Arial"/>
          <w:sz w:val="24"/>
          <w:szCs w:val="24"/>
        </w:rPr>
      </w:pPr>
      <w:r w:rsidRPr="00EF2F1F">
        <w:rPr>
          <w:rFonts w:ascii="Arial Narrow" w:hAnsi="Arial Narrow" w:cs="Arial"/>
          <w:sz w:val="24"/>
          <w:szCs w:val="24"/>
        </w:rPr>
        <w:t>Importante ainda mencionar que alguns ajustes salariais e na carreira dos servidores foram realizadas, o que reflete sobremaneira nos benefícios concedidos (paridade) e na provisão matemática dos benefícios a conceder.</w:t>
      </w:r>
    </w:p>
    <w:p w:rsidR="00EF2F1F" w:rsidRPr="00EF2F1F" w:rsidRDefault="00EF2F1F" w:rsidP="00EF2F1F">
      <w:pPr>
        <w:pStyle w:val="Corpodetexto"/>
        <w:spacing w:after="0" w:line="360" w:lineRule="auto"/>
        <w:ind w:right="268" w:firstLine="1134"/>
        <w:jc w:val="both"/>
        <w:rPr>
          <w:rFonts w:ascii="Arial Narrow" w:hAnsi="Arial Narrow" w:cs="Arial"/>
          <w:sz w:val="24"/>
          <w:szCs w:val="24"/>
        </w:rPr>
      </w:pPr>
    </w:p>
    <w:p w:rsidR="00EF2F1F" w:rsidRPr="00EF2F1F" w:rsidRDefault="00EF2F1F" w:rsidP="00EF2F1F">
      <w:pPr>
        <w:pStyle w:val="Corpodetexto"/>
        <w:spacing w:after="0" w:line="360" w:lineRule="auto"/>
        <w:ind w:right="268" w:firstLine="1134"/>
        <w:jc w:val="both"/>
        <w:rPr>
          <w:rFonts w:ascii="Arial Narrow" w:hAnsi="Arial Narrow" w:cs="Arial"/>
          <w:sz w:val="24"/>
          <w:szCs w:val="24"/>
        </w:rPr>
      </w:pPr>
      <w:r w:rsidRPr="00EF2F1F">
        <w:rPr>
          <w:rFonts w:ascii="Arial Narrow" w:hAnsi="Arial Narrow" w:cs="Arial"/>
          <w:sz w:val="24"/>
          <w:szCs w:val="24"/>
        </w:rPr>
        <w:t>Quando mensurados todos os itens elencados, dimensionamos de forma diferente o motivo de reiteradamente, os estudos atuariais apontarem crescente aumento do déficit atuarial, o que nos preocupa e ajustes estão sendo implementadas pelos órgãos empregadores vinculados ao RPPS.</w:t>
      </w:r>
    </w:p>
    <w:p w:rsidR="00EF2F1F" w:rsidRPr="00EF2F1F" w:rsidRDefault="00EF2F1F" w:rsidP="00EF2F1F">
      <w:pPr>
        <w:pStyle w:val="Corpodetexto"/>
        <w:spacing w:before="4"/>
        <w:rPr>
          <w:rFonts w:ascii="Arial Narrow" w:hAnsi="Arial Narrow" w:cs="Arial"/>
          <w:sz w:val="24"/>
          <w:szCs w:val="24"/>
        </w:rPr>
      </w:pPr>
    </w:p>
    <w:p w:rsidR="00EF2F1F" w:rsidRPr="00EF2F1F" w:rsidRDefault="00EF2F1F" w:rsidP="00EF2F1F">
      <w:pPr>
        <w:pStyle w:val="Corpodetexto"/>
        <w:ind w:firstLine="1134"/>
        <w:rPr>
          <w:rFonts w:ascii="Arial Narrow" w:hAnsi="Arial Narrow" w:cs="Arial"/>
          <w:sz w:val="24"/>
          <w:szCs w:val="24"/>
        </w:rPr>
      </w:pPr>
      <w:r w:rsidRPr="00EF2F1F">
        <w:rPr>
          <w:rFonts w:ascii="Arial Narrow" w:hAnsi="Arial Narrow" w:cs="Arial"/>
          <w:sz w:val="24"/>
          <w:szCs w:val="24"/>
        </w:rPr>
        <w:t>A norma vigente assim disciplina:</w:t>
      </w:r>
    </w:p>
    <w:p w:rsidR="00EF2F1F" w:rsidRPr="00EF2F1F" w:rsidRDefault="00EF2F1F" w:rsidP="00EF2F1F">
      <w:pPr>
        <w:pStyle w:val="Corpodetexto"/>
        <w:spacing w:before="4"/>
        <w:rPr>
          <w:rFonts w:ascii="Arial Narrow" w:hAnsi="Arial Narrow" w:cs="Arial"/>
          <w:sz w:val="24"/>
          <w:szCs w:val="24"/>
        </w:rPr>
      </w:pPr>
    </w:p>
    <w:p w:rsidR="00EF2F1F" w:rsidRPr="00EF2F1F" w:rsidRDefault="00EF2F1F" w:rsidP="00EF2F1F">
      <w:pPr>
        <w:spacing w:after="0" w:line="240" w:lineRule="auto"/>
        <w:ind w:left="3641" w:right="269"/>
        <w:jc w:val="both"/>
        <w:rPr>
          <w:rFonts w:ascii="Arial Narrow" w:hAnsi="Arial Narrow" w:cs="Arial"/>
          <w:i/>
          <w:sz w:val="24"/>
          <w:szCs w:val="24"/>
        </w:rPr>
      </w:pPr>
      <w:r w:rsidRPr="00EF2F1F">
        <w:rPr>
          <w:rFonts w:ascii="Arial Narrow" w:hAnsi="Arial Narrow" w:cs="Arial"/>
          <w:i/>
          <w:sz w:val="24"/>
          <w:szCs w:val="24"/>
        </w:rPr>
        <w:t>Art. 55. O plano de amortização deverá observar os critérios definidos</w:t>
      </w:r>
      <w:r w:rsidRPr="00EF2F1F">
        <w:rPr>
          <w:rFonts w:ascii="Arial Narrow" w:hAnsi="Arial Narrow" w:cs="Arial"/>
          <w:i/>
          <w:spacing w:val="64"/>
          <w:sz w:val="24"/>
          <w:szCs w:val="24"/>
        </w:rPr>
        <w:t xml:space="preserve"> </w:t>
      </w:r>
      <w:r w:rsidRPr="00EF2F1F">
        <w:rPr>
          <w:rFonts w:ascii="Arial Narrow" w:hAnsi="Arial Narrow" w:cs="Arial"/>
          <w:i/>
          <w:sz w:val="24"/>
          <w:szCs w:val="24"/>
        </w:rPr>
        <w:t>em instrução normativa da Secretaria de Previdência, que disporá sobre:</w:t>
      </w:r>
    </w:p>
    <w:p w:rsidR="00EF2F1F" w:rsidRPr="00EF2F1F" w:rsidRDefault="00EF2F1F" w:rsidP="00EF2F1F">
      <w:pPr>
        <w:pStyle w:val="PargrafodaLista"/>
        <w:widowControl w:val="0"/>
        <w:numPr>
          <w:ilvl w:val="0"/>
          <w:numId w:val="2"/>
        </w:numPr>
        <w:tabs>
          <w:tab w:val="left" w:pos="3823"/>
        </w:tabs>
        <w:autoSpaceDE w:val="0"/>
        <w:autoSpaceDN w:val="0"/>
        <w:spacing w:line="240" w:lineRule="auto"/>
        <w:ind w:right="268" w:firstLine="0"/>
        <w:contextualSpacing w:val="0"/>
        <w:rPr>
          <w:rFonts w:ascii="Arial Narrow" w:hAnsi="Arial Narrow" w:cs="Arial"/>
          <w:i/>
          <w:sz w:val="24"/>
          <w:szCs w:val="24"/>
        </w:rPr>
      </w:pPr>
      <w:r w:rsidRPr="00EF2F1F">
        <w:rPr>
          <w:rFonts w:ascii="Arial Narrow" w:hAnsi="Arial Narrow" w:cs="Arial"/>
          <w:i/>
          <w:sz w:val="24"/>
          <w:szCs w:val="24"/>
        </w:rPr>
        <w:t xml:space="preserve">- o prazo máximo do plano de amortização, que, garantida a constituição de reservas necessárias     para     o     cumprimento    </w:t>
      </w:r>
      <w:r w:rsidRPr="00EF2F1F">
        <w:rPr>
          <w:rFonts w:ascii="Arial Narrow" w:hAnsi="Arial Narrow" w:cs="Arial"/>
          <w:i/>
          <w:spacing w:val="32"/>
          <w:sz w:val="24"/>
          <w:szCs w:val="24"/>
        </w:rPr>
        <w:t xml:space="preserve"> </w:t>
      </w:r>
      <w:r w:rsidRPr="00EF2F1F">
        <w:rPr>
          <w:rFonts w:ascii="Arial Narrow" w:hAnsi="Arial Narrow" w:cs="Arial"/>
          <w:i/>
          <w:sz w:val="24"/>
          <w:szCs w:val="24"/>
        </w:rPr>
        <w:t>das</w:t>
      </w:r>
    </w:p>
    <w:p w:rsidR="00EF2F1F" w:rsidRPr="00EF2F1F" w:rsidRDefault="00EF2F1F" w:rsidP="00EF2F1F">
      <w:pPr>
        <w:spacing w:after="0" w:line="240" w:lineRule="auto"/>
        <w:ind w:left="3646"/>
        <w:rPr>
          <w:rFonts w:ascii="Arial Narrow" w:hAnsi="Arial Narrow" w:cs="Arial"/>
          <w:i/>
          <w:sz w:val="24"/>
          <w:szCs w:val="24"/>
        </w:rPr>
      </w:pPr>
      <w:r w:rsidRPr="00EF2F1F">
        <w:rPr>
          <w:rFonts w:ascii="Arial Narrow" w:hAnsi="Arial Narrow" w:cs="Arial"/>
          <w:i/>
          <w:sz w:val="24"/>
          <w:szCs w:val="24"/>
        </w:rPr>
        <w:t>obrigações</w:t>
      </w:r>
      <w:r w:rsidRPr="00EF2F1F">
        <w:rPr>
          <w:rFonts w:ascii="Arial Narrow" w:hAnsi="Arial Narrow" w:cs="Arial"/>
          <w:i/>
          <w:spacing w:val="41"/>
          <w:sz w:val="24"/>
          <w:szCs w:val="24"/>
        </w:rPr>
        <w:t xml:space="preserve"> </w:t>
      </w:r>
      <w:r w:rsidRPr="00EF2F1F">
        <w:rPr>
          <w:rFonts w:ascii="Arial Narrow" w:hAnsi="Arial Narrow" w:cs="Arial"/>
          <w:i/>
          <w:sz w:val="24"/>
          <w:szCs w:val="24"/>
        </w:rPr>
        <w:t>do</w:t>
      </w:r>
      <w:r w:rsidRPr="00EF2F1F">
        <w:rPr>
          <w:rFonts w:ascii="Arial Narrow" w:hAnsi="Arial Narrow" w:cs="Arial"/>
          <w:i/>
          <w:spacing w:val="42"/>
          <w:sz w:val="24"/>
          <w:szCs w:val="24"/>
        </w:rPr>
        <w:t xml:space="preserve"> </w:t>
      </w:r>
      <w:r w:rsidRPr="00EF2F1F">
        <w:rPr>
          <w:rFonts w:ascii="Arial Narrow" w:hAnsi="Arial Narrow" w:cs="Arial"/>
          <w:i/>
          <w:sz w:val="24"/>
          <w:szCs w:val="24"/>
        </w:rPr>
        <w:t>RPPS</w:t>
      </w:r>
      <w:r w:rsidRPr="00EF2F1F">
        <w:rPr>
          <w:rFonts w:ascii="Arial Narrow" w:hAnsi="Arial Narrow" w:cs="Arial"/>
          <w:i/>
          <w:spacing w:val="41"/>
          <w:sz w:val="24"/>
          <w:szCs w:val="24"/>
        </w:rPr>
        <w:t xml:space="preserve"> </w:t>
      </w:r>
      <w:r w:rsidRPr="00EF2F1F">
        <w:rPr>
          <w:rFonts w:ascii="Arial Narrow" w:hAnsi="Arial Narrow" w:cs="Arial"/>
          <w:i/>
          <w:spacing w:val="-140"/>
          <w:sz w:val="24"/>
          <w:szCs w:val="24"/>
          <w:u w:val="single"/>
        </w:rPr>
        <w:t>e</w:t>
      </w:r>
      <w:r w:rsidRPr="00EF2F1F">
        <w:rPr>
          <w:rFonts w:ascii="Arial Narrow" w:hAnsi="Arial Narrow" w:cs="Arial"/>
          <w:i/>
          <w:spacing w:val="182"/>
          <w:sz w:val="24"/>
          <w:szCs w:val="24"/>
        </w:rPr>
        <w:t xml:space="preserve"> </w:t>
      </w:r>
      <w:r w:rsidRPr="00EF2F1F">
        <w:rPr>
          <w:rFonts w:ascii="Arial Narrow" w:hAnsi="Arial Narrow" w:cs="Arial"/>
          <w:i/>
          <w:sz w:val="24"/>
          <w:szCs w:val="24"/>
          <w:u w:val="single"/>
        </w:rPr>
        <w:t>atestado</w:t>
      </w:r>
      <w:r w:rsidRPr="00EF2F1F">
        <w:rPr>
          <w:rFonts w:ascii="Arial Narrow" w:hAnsi="Arial Narrow" w:cs="Arial"/>
          <w:i/>
          <w:spacing w:val="42"/>
          <w:sz w:val="24"/>
          <w:szCs w:val="24"/>
          <w:u w:val="single"/>
        </w:rPr>
        <w:t xml:space="preserve"> </w:t>
      </w:r>
      <w:r w:rsidRPr="00EF2F1F">
        <w:rPr>
          <w:rFonts w:ascii="Arial Narrow" w:hAnsi="Arial Narrow" w:cs="Arial"/>
          <w:i/>
          <w:sz w:val="24"/>
          <w:szCs w:val="24"/>
          <w:u w:val="single"/>
        </w:rPr>
        <w:t>por</w:t>
      </w:r>
      <w:r w:rsidRPr="00EF2F1F">
        <w:rPr>
          <w:rFonts w:ascii="Arial Narrow" w:hAnsi="Arial Narrow" w:cs="Arial"/>
          <w:i/>
          <w:spacing w:val="41"/>
          <w:sz w:val="24"/>
          <w:szCs w:val="24"/>
          <w:u w:val="single"/>
        </w:rPr>
        <w:t xml:space="preserve"> </w:t>
      </w:r>
      <w:r w:rsidRPr="00EF2F1F">
        <w:rPr>
          <w:rFonts w:ascii="Arial Narrow" w:hAnsi="Arial Narrow" w:cs="Arial"/>
          <w:i/>
          <w:sz w:val="24"/>
          <w:szCs w:val="24"/>
          <w:u w:val="single"/>
        </w:rPr>
        <w:t>meio</w:t>
      </w:r>
      <w:r w:rsidRPr="00EF2F1F">
        <w:rPr>
          <w:rFonts w:ascii="Arial Narrow" w:hAnsi="Arial Narrow" w:cs="Arial"/>
          <w:i/>
          <w:spacing w:val="42"/>
          <w:sz w:val="24"/>
          <w:szCs w:val="24"/>
          <w:u w:val="single"/>
        </w:rPr>
        <w:t xml:space="preserve"> </w:t>
      </w:r>
      <w:r w:rsidRPr="00EF2F1F">
        <w:rPr>
          <w:rFonts w:ascii="Arial Narrow" w:hAnsi="Arial Narrow" w:cs="Arial"/>
          <w:i/>
          <w:sz w:val="24"/>
          <w:szCs w:val="24"/>
          <w:u w:val="single"/>
        </w:rPr>
        <w:t xml:space="preserve">do </w:t>
      </w:r>
      <w:r w:rsidRPr="00EF2F1F">
        <w:rPr>
          <w:rFonts w:ascii="Arial Narrow" w:hAnsi="Arial Narrow" w:cs="Arial"/>
          <w:i/>
          <w:spacing w:val="-70"/>
          <w:sz w:val="24"/>
          <w:szCs w:val="24"/>
          <w:u w:val="single"/>
        </w:rPr>
        <w:t>f</w:t>
      </w:r>
      <w:r w:rsidRPr="00EF2F1F">
        <w:rPr>
          <w:rFonts w:ascii="Arial Narrow" w:hAnsi="Arial Narrow" w:cs="Arial"/>
          <w:i/>
          <w:sz w:val="24"/>
          <w:szCs w:val="24"/>
          <w:u w:val="single"/>
        </w:rPr>
        <w:t>luxo atuarial</w:t>
      </w:r>
      <w:r w:rsidRPr="00EF2F1F">
        <w:rPr>
          <w:rFonts w:ascii="Arial Narrow" w:hAnsi="Arial Narrow" w:cs="Arial"/>
          <w:i/>
          <w:sz w:val="24"/>
          <w:szCs w:val="24"/>
        </w:rPr>
        <w:t>, poderá ser:</w:t>
      </w:r>
    </w:p>
    <w:p w:rsidR="00EF2F1F" w:rsidRPr="00EF2F1F" w:rsidRDefault="00EF2F1F" w:rsidP="00EF2F1F">
      <w:pPr>
        <w:pStyle w:val="PargrafodaLista"/>
        <w:widowControl w:val="0"/>
        <w:numPr>
          <w:ilvl w:val="0"/>
          <w:numId w:val="4"/>
        </w:numPr>
        <w:autoSpaceDE w:val="0"/>
        <w:autoSpaceDN w:val="0"/>
        <w:spacing w:line="240" w:lineRule="auto"/>
        <w:ind w:right="269" w:firstLine="0"/>
        <w:contextualSpacing w:val="0"/>
        <w:rPr>
          <w:rFonts w:ascii="Arial Narrow" w:hAnsi="Arial Narrow" w:cs="Arial"/>
          <w:i/>
          <w:sz w:val="24"/>
          <w:szCs w:val="24"/>
        </w:rPr>
      </w:pPr>
      <w:r w:rsidRPr="00EF2F1F">
        <w:rPr>
          <w:rFonts w:ascii="Arial Narrow" w:hAnsi="Arial Narrow" w:cs="Arial"/>
          <w:i/>
          <w:sz w:val="24"/>
          <w:szCs w:val="24"/>
        </w:rPr>
        <w:t xml:space="preserve">calculado com a </w:t>
      </w:r>
      <w:r w:rsidRPr="00EF2F1F">
        <w:rPr>
          <w:rFonts w:ascii="Arial Narrow" w:hAnsi="Arial Narrow" w:cs="Arial"/>
          <w:i/>
          <w:sz w:val="24"/>
          <w:szCs w:val="24"/>
          <w:u w:val="single"/>
        </w:rPr>
        <w:t xml:space="preserve">duração do passivo do fluxo de pagamento dos </w:t>
      </w:r>
      <w:r w:rsidRPr="00EF2F1F">
        <w:rPr>
          <w:rFonts w:ascii="Arial Narrow" w:hAnsi="Arial Narrow" w:cs="Arial"/>
          <w:sz w:val="24"/>
          <w:szCs w:val="24"/>
          <w:u w:val="single"/>
        </w:rPr>
        <w:t>e pagamento dos  benefícios do RPPS</w:t>
      </w:r>
      <w:r w:rsidRPr="00EF2F1F">
        <w:rPr>
          <w:rFonts w:ascii="Arial Narrow" w:hAnsi="Arial Narrow" w:cs="Arial"/>
          <w:sz w:val="24"/>
          <w:szCs w:val="24"/>
        </w:rPr>
        <w:t>; ou</w:t>
      </w:r>
    </w:p>
    <w:p w:rsidR="00EF2F1F" w:rsidRPr="00EF2F1F" w:rsidRDefault="00EF2F1F" w:rsidP="00EF2F1F">
      <w:pPr>
        <w:pStyle w:val="PargrafodaLista"/>
        <w:widowControl w:val="0"/>
        <w:numPr>
          <w:ilvl w:val="0"/>
          <w:numId w:val="4"/>
        </w:numPr>
        <w:autoSpaceDE w:val="0"/>
        <w:autoSpaceDN w:val="0"/>
        <w:spacing w:line="240" w:lineRule="auto"/>
        <w:ind w:right="269" w:firstLine="0"/>
        <w:contextualSpacing w:val="0"/>
        <w:rPr>
          <w:rFonts w:ascii="Arial Narrow" w:hAnsi="Arial Narrow" w:cs="Arial"/>
          <w:i/>
          <w:sz w:val="24"/>
          <w:szCs w:val="24"/>
        </w:rPr>
      </w:pPr>
      <w:r w:rsidRPr="00EF2F1F">
        <w:rPr>
          <w:rFonts w:ascii="Arial Narrow" w:hAnsi="Arial Narrow" w:cs="Arial"/>
          <w:i/>
          <w:sz w:val="24"/>
          <w:szCs w:val="24"/>
        </w:rPr>
        <w:t xml:space="preserve">calculado com base na sobrevida média dos aposentados e pensionistas, no caso de amortização do déficit relativo à não cobertura integral das </w:t>
      </w:r>
      <w:r w:rsidRPr="00EF2F1F">
        <w:rPr>
          <w:rFonts w:ascii="Arial Narrow" w:hAnsi="Arial Narrow" w:cs="Arial"/>
          <w:i/>
          <w:sz w:val="24"/>
          <w:szCs w:val="24"/>
        </w:rPr>
        <w:lastRenderedPageBreak/>
        <w:t>provisões matemáticas dos benefícios concedidos, e no</w:t>
      </w:r>
      <w:r w:rsidRPr="00EF2F1F">
        <w:rPr>
          <w:rFonts w:ascii="Arial Narrow" w:hAnsi="Arial Narrow" w:cs="Arial"/>
          <w:i/>
          <w:spacing w:val="17"/>
          <w:sz w:val="24"/>
          <w:szCs w:val="24"/>
        </w:rPr>
        <w:t xml:space="preserve"> </w:t>
      </w:r>
      <w:r w:rsidRPr="00EF2F1F">
        <w:rPr>
          <w:rFonts w:ascii="Arial Narrow" w:hAnsi="Arial Narrow" w:cs="Arial"/>
          <w:i/>
          <w:sz w:val="24"/>
          <w:szCs w:val="24"/>
        </w:rPr>
        <w:t>tempo</w:t>
      </w:r>
      <w:r w:rsidRPr="00EF2F1F">
        <w:rPr>
          <w:rFonts w:ascii="Arial Narrow" w:hAnsi="Arial Narrow" w:cs="Arial"/>
          <w:i/>
          <w:spacing w:val="56"/>
          <w:sz w:val="24"/>
          <w:szCs w:val="24"/>
        </w:rPr>
        <w:t xml:space="preserve"> </w:t>
      </w:r>
      <w:r w:rsidRPr="00EF2F1F">
        <w:rPr>
          <w:rFonts w:ascii="Arial Narrow" w:hAnsi="Arial Narrow" w:cs="Arial"/>
          <w:i/>
          <w:sz w:val="24"/>
          <w:szCs w:val="24"/>
        </w:rPr>
        <w:t>médio remanescente para aposentadoria, no caso de amortização do déficit relativo às provisões matemáticas de benefícios a conceder; ou</w:t>
      </w:r>
    </w:p>
    <w:p w:rsidR="00EF2F1F" w:rsidRPr="00EF2F1F" w:rsidRDefault="00EF2F1F" w:rsidP="00EF2F1F">
      <w:pPr>
        <w:pStyle w:val="PargrafodaLista"/>
        <w:widowControl w:val="0"/>
        <w:numPr>
          <w:ilvl w:val="0"/>
          <w:numId w:val="4"/>
        </w:numPr>
        <w:tabs>
          <w:tab w:val="left" w:pos="4000"/>
        </w:tabs>
        <w:autoSpaceDE w:val="0"/>
        <w:autoSpaceDN w:val="0"/>
        <w:spacing w:line="240" w:lineRule="auto"/>
        <w:ind w:right="268" w:firstLine="0"/>
        <w:contextualSpacing w:val="0"/>
        <w:rPr>
          <w:rFonts w:ascii="Arial Narrow" w:hAnsi="Arial Narrow" w:cs="Arial"/>
          <w:i/>
          <w:sz w:val="24"/>
          <w:szCs w:val="24"/>
        </w:rPr>
      </w:pPr>
      <w:r w:rsidRPr="00EF2F1F">
        <w:rPr>
          <w:rFonts w:ascii="Arial Narrow" w:hAnsi="Arial Narrow" w:cs="Arial"/>
          <w:i/>
          <w:sz w:val="24"/>
          <w:szCs w:val="24"/>
        </w:rPr>
        <w:t>definido por um tempo geral, aplicável a todos os regimes e embasado nas regras vigentes de elegibilidade das aposentadorias programadas.</w:t>
      </w:r>
    </w:p>
    <w:p w:rsidR="00EF2F1F" w:rsidRPr="00096DAA" w:rsidRDefault="00096DAA" w:rsidP="00096DAA">
      <w:pPr>
        <w:pStyle w:val="PargrafodaLista"/>
        <w:widowControl w:val="0"/>
        <w:tabs>
          <w:tab w:val="left" w:pos="3923"/>
        </w:tabs>
        <w:autoSpaceDE w:val="0"/>
        <w:autoSpaceDN w:val="0"/>
        <w:spacing w:line="240" w:lineRule="auto"/>
        <w:ind w:left="3646" w:right="268"/>
        <w:contextualSpacing w:val="0"/>
        <w:rPr>
          <w:rFonts w:ascii="Arial Narrow" w:hAnsi="Arial Narrow" w:cs="Arial"/>
          <w:sz w:val="24"/>
          <w:szCs w:val="24"/>
        </w:rPr>
      </w:pPr>
      <w:r w:rsidRPr="00096DAA">
        <w:rPr>
          <w:rFonts w:ascii="Arial Narrow" w:hAnsi="Arial Narrow" w:cs="Arial"/>
          <w:sz w:val="24"/>
          <w:szCs w:val="24"/>
        </w:rPr>
        <w:t>II -</w:t>
      </w:r>
      <w:r w:rsidR="00EF2F1F" w:rsidRPr="00096DAA">
        <w:rPr>
          <w:rFonts w:ascii="Arial Narrow" w:hAnsi="Arial Narrow" w:cs="Arial"/>
          <w:sz w:val="24"/>
          <w:szCs w:val="24"/>
        </w:rPr>
        <w:t xml:space="preserve"> os percentuais mínimos do déficit a</w:t>
      </w:r>
      <w:r w:rsidR="00EF2F1F" w:rsidRPr="00096DAA">
        <w:rPr>
          <w:rFonts w:ascii="Arial Narrow" w:hAnsi="Arial Narrow" w:cs="Arial"/>
          <w:spacing w:val="57"/>
          <w:sz w:val="24"/>
          <w:szCs w:val="24"/>
        </w:rPr>
        <w:t xml:space="preserve"> </w:t>
      </w:r>
      <w:r w:rsidR="00EF2F1F" w:rsidRPr="00096DAA">
        <w:rPr>
          <w:rFonts w:ascii="Arial Narrow" w:hAnsi="Arial Narrow" w:cs="Arial"/>
          <w:sz w:val="24"/>
          <w:szCs w:val="24"/>
        </w:rPr>
        <w:t>ser equacionado, que, assegurada a higidez do plano de benefícios do RPPS, poderão ser:</w:t>
      </w:r>
    </w:p>
    <w:p w:rsidR="00EF2F1F" w:rsidRPr="00096DAA" w:rsidRDefault="00EF2F1F" w:rsidP="00EF2F1F">
      <w:pPr>
        <w:pStyle w:val="PargrafodaLista"/>
        <w:widowControl w:val="0"/>
        <w:numPr>
          <w:ilvl w:val="0"/>
          <w:numId w:val="3"/>
        </w:numPr>
        <w:tabs>
          <w:tab w:val="left" w:pos="4012"/>
        </w:tabs>
        <w:autoSpaceDE w:val="0"/>
        <w:autoSpaceDN w:val="0"/>
        <w:spacing w:line="240" w:lineRule="auto"/>
        <w:ind w:right="269" w:firstLine="0"/>
        <w:contextualSpacing w:val="0"/>
        <w:rPr>
          <w:rFonts w:ascii="Arial Narrow" w:hAnsi="Arial Narrow" w:cs="Arial"/>
          <w:sz w:val="24"/>
          <w:szCs w:val="24"/>
        </w:rPr>
      </w:pPr>
      <w:r w:rsidRPr="00096DAA">
        <w:rPr>
          <w:rFonts w:ascii="Arial Narrow" w:hAnsi="Arial Narrow" w:cs="Arial"/>
          <w:sz w:val="24"/>
          <w:szCs w:val="24"/>
        </w:rPr>
        <w:t>calculados de acordo com a duração do passivo do fluxo de pagamento dos benefícios do RPPS; ou</w:t>
      </w:r>
    </w:p>
    <w:p w:rsidR="00EF2F1F" w:rsidRPr="00096DAA" w:rsidRDefault="00EF2F1F" w:rsidP="00EF2F1F">
      <w:pPr>
        <w:pStyle w:val="PargrafodaLista"/>
        <w:widowControl w:val="0"/>
        <w:numPr>
          <w:ilvl w:val="0"/>
          <w:numId w:val="3"/>
        </w:numPr>
        <w:tabs>
          <w:tab w:val="left" w:pos="3999"/>
        </w:tabs>
        <w:autoSpaceDE w:val="0"/>
        <w:autoSpaceDN w:val="0"/>
        <w:spacing w:line="240" w:lineRule="auto"/>
        <w:ind w:right="269" w:firstLine="0"/>
        <w:contextualSpacing w:val="0"/>
        <w:rPr>
          <w:rFonts w:ascii="Arial Narrow" w:hAnsi="Arial Narrow" w:cs="Arial"/>
          <w:sz w:val="24"/>
          <w:szCs w:val="24"/>
        </w:rPr>
      </w:pPr>
      <w:r w:rsidRPr="00096DAA">
        <w:rPr>
          <w:rFonts w:ascii="Arial Narrow" w:hAnsi="Arial Narrow" w:cs="Arial"/>
          <w:sz w:val="24"/>
          <w:szCs w:val="24"/>
        </w:rPr>
        <w:t>calculados com base na sobrevida média dos aposentados e pensionistas.</w:t>
      </w:r>
    </w:p>
    <w:p w:rsidR="00EF2F1F" w:rsidRPr="00EF2F1F" w:rsidRDefault="00096DAA" w:rsidP="00096DAA">
      <w:pPr>
        <w:pStyle w:val="PargrafodaLista"/>
        <w:widowControl w:val="0"/>
        <w:tabs>
          <w:tab w:val="left" w:pos="3941"/>
        </w:tabs>
        <w:autoSpaceDE w:val="0"/>
        <w:autoSpaceDN w:val="0"/>
        <w:spacing w:line="240" w:lineRule="auto"/>
        <w:ind w:left="3646" w:right="269"/>
        <w:contextualSpacing w:val="0"/>
        <w:rPr>
          <w:rFonts w:ascii="Arial Narrow" w:hAnsi="Arial Narrow" w:cs="Arial"/>
          <w:i/>
          <w:sz w:val="24"/>
          <w:szCs w:val="24"/>
        </w:rPr>
      </w:pPr>
      <w:r w:rsidRPr="00096DAA">
        <w:rPr>
          <w:rFonts w:ascii="Arial Narrow" w:hAnsi="Arial Narrow" w:cs="Arial"/>
          <w:sz w:val="24"/>
          <w:szCs w:val="24"/>
        </w:rPr>
        <w:t>III -</w:t>
      </w:r>
      <w:r w:rsidR="00EF2F1F" w:rsidRPr="00EF2F1F">
        <w:rPr>
          <w:rFonts w:ascii="Arial Narrow" w:hAnsi="Arial Narrow" w:cs="Arial"/>
          <w:i/>
          <w:sz w:val="24"/>
          <w:szCs w:val="24"/>
        </w:rPr>
        <w:t xml:space="preserve"> os percentuais mínimos de déficit que, em caso de sua elevação por ocasião das avaliações atuariais com data focal em 31 de dezembro de cada exercício, exigirão a revisão das contribuições previstas no plano de amortização já implementado em lei.</w:t>
      </w:r>
    </w:p>
    <w:p w:rsidR="00EF2F1F" w:rsidRDefault="00EF2F1F" w:rsidP="00EF2F1F">
      <w:pPr>
        <w:pStyle w:val="Corpodetexto"/>
        <w:spacing w:after="0" w:line="360" w:lineRule="auto"/>
        <w:ind w:right="266" w:firstLine="1134"/>
        <w:jc w:val="both"/>
        <w:rPr>
          <w:rFonts w:ascii="Arial Narrow" w:hAnsi="Arial Narrow" w:cs="Arial"/>
          <w:sz w:val="24"/>
          <w:szCs w:val="24"/>
        </w:rPr>
      </w:pPr>
    </w:p>
    <w:p w:rsidR="00EF2F1F" w:rsidRPr="00EF2F1F" w:rsidRDefault="00EF2F1F" w:rsidP="00EF2F1F">
      <w:pPr>
        <w:pStyle w:val="Corpodetexto"/>
        <w:spacing w:after="0" w:line="360" w:lineRule="auto"/>
        <w:ind w:right="266" w:firstLine="1134"/>
        <w:jc w:val="both"/>
        <w:rPr>
          <w:rFonts w:ascii="Arial Narrow" w:hAnsi="Arial Narrow" w:cs="Arial"/>
          <w:sz w:val="24"/>
          <w:szCs w:val="24"/>
        </w:rPr>
      </w:pPr>
      <w:r w:rsidRPr="00EF2F1F">
        <w:rPr>
          <w:rFonts w:ascii="Arial Narrow" w:hAnsi="Arial Narrow" w:cs="Arial"/>
          <w:sz w:val="24"/>
          <w:szCs w:val="24"/>
        </w:rPr>
        <w:t>Ainda no tocante ao plano de amortização do déficit atuarial, o prazo estipulado em 35 anos, foi autorizado com a edição da Portaria 464/2018 e da Instrução Normativa nº 07/2018.</w:t>
      </w:r>
    </w:p>
    <w:p w:rsidR="00EF2F1F" w:rsidRPr="00EF2F1F" w:rsidRDefault="00EF2F1F" w:rsidP="00EF2F1F">
      <w:pPr>
        <w:spacing w:before="150"/>
        <w:ind w:left="3646"/>
        <w:jc w:val="both"/>
        <w:rPr>
          <w:rFonts w:ascii="Arial Narrow" w:hAnsi="Arial Narrow" w:cs="Arial"/>
          <w:i/>
          <w:sz w:val="24"/>
          <w:szCs w:val="24"/>
        </w:rPr>
      </w:pPr>
      <w:r w:rsidRPr="00EF2F1F">
        <w:rPr>
          <w:rFonts w:ascii="Arial Narrow" w:hAnsi="Arial Narrow" w:cs="Arial"/>
          <w:i/>
          <w:sz w:val="24"/>
          <w:szCs w:val="24"/>
        </w:rPr>
        <w:t>“Instrução Normativa nº 07/2018</w:t>
      </w:r>
    </w:p>
    <w:p w:rsidR="00EF2F1F" w:rsidRPr="00EF2F1F" w:rsidRDefault="00EF2F1F" w:rsidP="00EF2F1F">
      <w:pPr>
        <w:pStyle w:val="Corpodetexto"/>
        <w:spacing w:before="150"/>
        <w:ind w:left="3641" w:right="269"/>
        <w:jc w:val="both"/>
        <w:rPr>
          <w:rFonts w:ascii="Arial Narrow" w:hAnsi="Arial Narrow" w:cs="Arial"/>
          <w:sz w:val="24"/>
          <w:szCs w:val="24"/>
        </w:rPr>
      </w:pPr>
      <w:r w:rsidRPr="00EF2F1F">
        <w:rPr>
          <w:rFonts w:ascii="Arial Narrow" w:hAnsi="Arial Narrow" w:cs="Arial"/>
          <w:sz w:val="24"/>
          <w:szCs w:val="24"/>
        </w:rPr>
        <w:t>Art. 1º Esta Instrução Normativa dispõe sobre as formas de operacionalização dos parâmetros previstos na Portaria MF nº 464, de 2018 referentes aos planos de amortização do déficit atuarial dos regimes próprios de previdência Social (RPPS), especialmente aqueles relativos ao cálculo</w:t>
      </w:r>
      <w:r w:rsidRPr="00EF2F1F">
        <w:rPr>
          <w:rFonts w:ascii="Arial Narrow" w:hAnsi="Arial Narrow" w:cs="Arial"/>
          <w:spacing w:val="34"/>
          <w:sz w:val="24"/>
          <w:szCs w:val="24"/>
        </w:rPr>
        <w:t xml:space="preserve"> </w:t>
      </w:r>
      <w:r w:rsidRPr="00EF2F1F">
        <w:rPr>
          <w:rFonts w:ascii="Arial Narrow" w:hAnsi="Arial Narrow" w:cs="Arial"/>
          <w:sz w:val="24"/>
          <w:szCs w:val="24"/>
        </w:rPr>
        <w:t>das</w:t>
      </w:r>
      <w:r w:rsidRPr="00EF2F1F">
        <w:rPr>
          <w:rFonts w:ascii="Arial Narrow" w:hAnsi="Arial Narrow" w:cs="Arial"/>
          <w:spacing w:val="44"/>
          <w:sz w:val="24"/>
          <w:szCs w:val="24"/>
        </w:rPr>
        <w:t xml:space="preserve"> </w:t>
      </w:r>
      <w:r w:rsidRPr="00EF2F1F">
        <w:rPr>
          <w:rFonts w:ascii="Arial Narrow" w:hAnsi="Arial Narrow" w:cs="Arial"/>
          <w:sz w:val="24"/>
          <w:szCs w:val="24"/>
        </w:rPr>
        <w:t>seguintes variáveis:</w:t>
      </w:r>
    </w:p>
    <w:p w:rsidR="00096DAA" w:rsidRDefault="00EF2F1F" w:rsidP="00096DAA">
      <w:pPr>
        <w:pStyle w:val="PargrafodaLista"/>
        <w:widowControl w:val="0"/>
        <w:numPr>
          <w:ilvl w:val="0"/>
          <w:numId w:val="5"/>
        </w:numPr>
        <w:tabs>
          <w:tab w:val="left" w:pos="3789"/>
        </w:tabs>
        <w:autoSpaceDE w:val="0"/>
        <w:autoSpaceDN w:val="0"/>
        <w:spacing w:before="150" w:line="240" w:lineRule="auto"/>
        <w:ind w:right="268" w:firstLine="0"/>
        <w:contextualSpacing w:val="0"/>
        <w:rPr>
          <w:rFonts w:ascii="Arial Narrow" w:hAnsi="Arial Narrow" w:cs="Arial"/>
          <w:sz w:val="24"/>
          <w:szCs w:val="24"/>
        </w:rPr>
      </w:pPr>
      <w:r w:rsidRPr="00EF2F1F">
        <w:rPr>
          <w:rFonts w:ascii="Arial Narrow" w:hAnsi="Arial Narrow" w:cs="Arial"/>
          <w:sz w:val="24"/>
          <w:szCs w:val="24"/>
        </w:rPr>
        <w:t>- percentuais mínimos do déficit atuarial a ser equacionado;</w:t>
      </w:r>
    </w:p>
    <w:p w:rsidR="00EF2F1F" w:rsidRPr="00096DAA" w:rsidRDefault="00096DAA" w:rsidP="00096DAA">
      <w:pPr>
        <w:pStyle w:val="PargrafodaLista"/>
        <w:widowControl w:val="0"/>
        <w:numPr>
          <w:ilvl w:val="0"/>
          <w:numId w:val="5"/>
        </w:numPr>
        <w:tabs>
          <w:tab w:val="left" w:pos="3789"/>
        </w:tabs>
        <w:autoSpaceDE w:val="0"/>
        <w:autoSpaceDN w:val="0"/>
        <w:spacing w:before="150" w:line="240" w:lineRule="auto"/>
        <w:ind w:right="268" w:firstLine="0"/>
        <w:contextualSpacing w:val="0"/>
        <w:rPr>
          <w:rFonts w:ascii="Arial Narrow" w:hAnsi="Arial Narrow" w:cs="Arial"/>
          <w:sz w:val="24"/>
          <w:szCs w:val="24"/>
        </w:rPr>
      </w:pPr>
      <w:r>
        <w:rPr>
          <w:rFonts w:ascii="Arial Narrow" w:hAnsi="Arial Narrow" w:cs="Arial"/>
          <w:sz w:val="24"/>
          <w:szCs w:val="24"/>
        </w:rPr>
        <w:t xml:space="preserve"> - </w:t>
      </w:r>
      <w:r w:rsidR="00EF2F1F" w:rsidRPr="00096DAA">
        <w:rPr>
          <w:rFonts w:ascii="Arial Narrow" w:hAnsi="Arial Narrow" w:cs="Arial"/>
          <w:sz w:val="24"/>
          <w:szCs w:val="24"/>
        </w:rPr>
        <w:t>prazos máximos do plano de amortização;</w:t>
      </w:r>
    </w:p>
    <w:p w:rsidR="00EF2F1F" w:rsidRPr="00EF2F1F" w:rsidRDefault="00EF2F1F" w:rsidP="00EF2F1F">
      <w:pPr>
        <w:pStyle w:val="PargrafodaLista"/>
        <w:widowControl w:val="0"/>
        <w:numPr>
          <w:ilvl w:val="0"/>
          <w:numId w:val="5"/>
        </w:numPr>
        <w:tabs>
          <w:tab w:val="left" w:pos="4011"/>
        </w:tabs>
        <w:autoSpaceDE w:val="0"/>
        <w:autoSpaceDN w:val="0"/>
        <w:spacing w:before="150" w:line="240" w:lineRule="auto"/>
        <w:ind w:right="269" w:firstLine="0"/>
        <w:contextualSpacing w:val="0"/>
        <w:rPr>
          <w:rFonts w:ascii="Arial Narrow" w:hAnsi="Arial Narrow" w:cs="Arial"/>
          <w:sz w:val="24"/>
          <w:szCs w:val="24"/>
        </w:rPr>
      </w:pPr>
      <w:r w:rsidRPr="00EF2F1F">
        <w:rPr>
          <w:rFonts w:ascii="Arial Narrow" w:hAnsi="Arial Narrow" w:cs="Arial"/>
          <w:sz w:val="24"/>
          <w:szCs w:val="24"/>
        </w:rPr>
        <w:t>- percentuais mínimos do déficit atuarial que, em caso de aumento, torna obrigatória a revisão do plano de amortização.</w:t>
      </w:r>
    </w:p>
    <w:p w:rsidR="00EF2F1F" w:rsidRPr="00EF2F1F" w:rsidRDefault="00EF2F1F" w:rsidP="00EF2F1F">
      <w:pPr>
        <w:pStyle w:val="PargrafodaLista"/>
        <w:widowControl w:val="0"/>
        <w:tabs>
          <w:tab w:val="left" w:pos="4011"/>
        </w:tabs>
        <w:autoSpaceDE w:val="0"/>
        <w:autoSpaceDN w:val="0"/>
        <w:spacing w:before="150" w:line="240" w:lineRule="auto"/>
        <w:ind w:left="3641" w:right="269"/>
        <w:contextualSpacing w:val="0"/>
        <w:rPr>
          <w:rFonts w:ascii="Arial Narrow" w:hAnsi="Arial Narrow" w:cs="Arial"/>
          <w:sz w:val="24"/>
          <w:szCs w:val="24"/>
        </w:rPr>
      </w:pPr>
      <w:r w:rsidRPr="00EF2F1F">
        <w:rPr>
          <w:rFonts w:ascii="Arial Narrow" w:hAnsi="Arial Narrow" w:cs="Arial"/>
          <w:sz w:val="24"/>
          <w:szCs w:val="24"/>
        </w:rPr>
        <w:t>Art. 6º O plano de amortização deverá obedecer a um dos seguintes prazos máximos:</w:t>
      </w:r>
    </w:p>
    <w:p w:rsidR="00EF2F1F" w:rsidRPr="00EF2F1F" w:rsidRDefault="00EF2F1F" w:rsidP="00EF2F1F">
      <w:pPr>
        <w:spacing w:before="150"/>
        <w:ind w:left="3641" w:right="269"/>
        <w:jc w:val="both"/>
        <w:rPr>
          <w:rFonts w:ascii="Arial Narrow" w:hAnsi="Arial Narrow" w:cs="Arial"/>
          <w:sz w:val="24"/>
          <w:szCs w:val="24"/>
        </w:rPr>
      </w:pPr>
      <w:r w:rsidRPr="00EF2F1F">
        <w:rPr>
          <w:rFonts w:ascii="Arial Narrow" w:hAnsi="Arial Narrow" w:cs="Arial"/>
          <w:sz w:val="24"/>
          <w:szCs w:val="24"/>
        </w:rPr>
        <w:t>I - 35 (trinta e cinco) anos, contados a partir do primeiro plano de amortização implementado pelo ente federativo após a publicação desta Instrução Normativa.</w:t>
      </w:r>
    </w:p>
    <w:p w:rsidR="0021048A" w:rsidRDefault="0021048A" w:rsidP="00CC1794">
      <w:pPr>
        <w:pStyle w:val="Corpodetexto"/>
        <w:spacing w:after="0" w:line="360" w:lineRule="auto"/>
        <w:ind w:right="266"/>
        <w:jc w:val="both"/>
        <w:rPr>
          <w:rFonts w:ascii="Arial Narrow" w:hAnsi="Arial Narrow" w:cs="Arial"/>
          <w:sz w:val="24"/>
          <w:szCs w:val="24"/>
        </w:rPr>
      </w:pPr>
    </w:p>
    <w:p w:rsidR="00096DAA" w:rsidRDefault="00096DAA" w:rsidP="0021048A">
      <w:pPr>
        <w:pStyle w:val="Corpodetexto"/>
        <w:spacing w:after="0" w:line="360" w:lineRule="auto"/>
        <w:ind w:right="266" w:firstLine="1134"/>
        <w:jc w:val="both"/>
        <w:rPr>
          <w:rFonts w:ascii="Arial Narrow" w:hAnsi="Arial Narrow" w:cs="Arial"/>
          <w:sz w:val="24"/>
          <w:szCs w:val="24"/>
        </w:rPr>
      </w:pPr>
    </w:p>
    <w:p w:rsidR="00096DAA" w:rsidRDefault="00096DAA" w:rsidP="0021048A">
      <w:pPr>
        <w:pStyle w:val="Corpodetexto"/>
        <w:spacing w:after="0" w:line="360" w:lineRule="auto"/>
        <w:ind w:right="266" w:firstLine="1134"/>
        <w:jc w:val="both"/>
        <w:rPr>
          <w:rFonts w:ascii="Arial Narrow" w:hAnsi="Arial Narrow" w:cs="Arial"/>
          <w:sz w:val="24"/>
          <w:szCs w:val="24"/>
        </w:rPr>
      </w:pPr>
    </w:p>
    <w:p w:rsidR="00EF2F1F" w:rsidRDefault="00EF2F1F" w:rsidP="0021048A">
      <w:pPr>
        <w:pStyle w:val="Corpodetexto"/>
        <w:spacing w:after="0" w:line="360" w:lineRule="auto"/>
        <w:ind w:right="266" w:firstLine="1134"/>
        <w:jc w:val="both"/>
        <w:rPr>
          <w:rFonts w:ascii="Arial Narrow" w:hAnsi="Arial Narrow" w:cs="Arial"/>
          <w:sz w:val="24"/>
          <w:szCs w:val="24"/>
        </w:rPr>
      </w:pPr>
      <w:r w:rsidRPr="00EF2F1F">
        <w:rPr>
          <w:rFonts w:ascii="Arial Narrow" w:hAnsi="Arial Narrow" w:cs="Arial"/>
          <w:sz w:val="24"/>
          <w:szCs w:val="24"/>
        </w:rPr>
        <w:t xml:space="preserve">Diante do exposto, </w:t>
      </w:r>
      <w:r>
        <w:rPr>
          <w:rFonts w:ascii="Arial Narrow" w:hAnsi="Arial Narrow" w:cs="Arial"/>
          <w:sz w:val="24"/>
          <w:szCs w:val="24"/>
        </w:rPr>
        <w:t>requeiro</w:t>
      </w:r>
      <w:r w:rsidRPr="00EF2F1F">
        <w:rPr>
          <w:rFonts w:ascii="Arial Narrow" w:hAnsi="Arial Narrow" w:cs="Arial"/>
          <w:sz w:val="24"/>
          <w:szCs w:val="24"/>
        </w:rPr>
        <w:t xml:space="preserve"> a Vossas Excelências, a análise e posterior aprovação do projeto de lei</w:t>
      </w:r>
      <w:r>
        <w:rPr>
          <w:rFonts w:ascii="Arial Narrow" w:hAnsi="Arial Narrow" w:cs="Arial"/>
          <w:sz w:val="24"/>
          <w:szCs w:val="24"/>
        </w:rPr>
        <w:t xml:space="preserve"> complementar</w:t>
      </w:r>
      <w:r w:rsidRPr="00EF2F1F">
        <w:rPr>
          <w:rFonts w:ascii="Arial Narrow" w:hAnsi="Arial Narrow" w:cs="Arial"/>
          <w:sz w:val="24"/>
          <w:szCs w:val="24"/>
        </w:rPr>
        <w:t>, com objetivo de atender o preceito constitucional e assim, possibilitar amortização do déficit atuarial do São Sebastião Prev.</w:t>
      </w:r>
    </w:p>
    <w:p w:rsidR="0021048A" w:rsidRPr="00EF2F1F" w:rsidRDefault="0021048A" w:rsidP="0021048A">
      <w:pPr>
        <w:pStyle w:val="Corpodetexto"/>
        <w:spacing w:after="0" w:line="360" w:lineRule="auto"/>
        <w:ind w:right="266" w:firstLine="1134"/>
        <w:jc w:val="both"/>
        <w:rPr>
          <w:rFonts w:ascii="Arial Narrow" w:hAnsi="Arial Narrow" w:cs="Arial"/>
          <w:sz w:val="24"/>
          <w:szCs w:val="24"/>
        </w:rPr>
      </w:pPr>
    </w:p>
    <w:p w:rsidR="00EF2F1F" w:rsidRPr="00EF2F1F" w:rsidRDefault="00EF2F1F" w:rsidP="00EF2F1F">
      <w:pPr>
        <w:pStyle w:val="Corpodetexto"/>
        <w:spacing w:line="360" w:lineRule="auto"/>
        <w:ind w:right="250" w:firstLine="1134"/>
        <w:jc w:val="both"/>
        <w:rPr>
          <w:rFonts w:ascii="Arial Narrow" w:hAnsi="Arial Narrow" w:cs="Arial"/>
          <w:sz w:val="24"/>
          <w:szCs w:val="24"/>
        </w:rPr>
      </w:pPr>
      <w:r w:rsidRPr="00EF2F1F">
        <w:rPr>
          <w:rFonts w:ascii="Arial Narrow" w:hAnsi="Arial Narrow" w:cs="Arial"/>
          <w:sz w:val="24"/>
          <w:szCs w:val="24"/>
        </w:rPr>
        <w:t>Devido à importância deno</w:t>
      </w:r>
      <w:r>
        <w:rPr>
          <w:rFonts w:ascii="Arial Narrow" w:hAnsi="Arial Narrow" w:cs="Arial"/>
          <w:sz w:val="24"/>
          <w:szCs w:val="24"/>
        </w:rPr>
        <w:t xml:space="preserve">tada por esta matéria, requeiro também, </w:t>
      </w:r>
      <w:r w:rsidRPr="00EF2F1F">
        <w:rPr>
          <w:rFonts w:ascii="Arial Narrow" w:hAnsi="Arial Narrow" w:cs="Arial"/>
          <w:sz w:val="24"/>
          <w:szCs w:val="24"/>
        </w:rPr>
        <w:t xml:space="preserve">nos termos do Regimento Interno desta Casa, que a sua tramitação se dê em </w:t>
      </w:r>
      <w:r w:rsidRPr="00EF2F1F">
        <w:rPr>
          <w:rFonts w:ascii="Arial Narrow" w:hAnsi="Arial Narrow" w:cs="Arial"/>
          <w:b/>
          <w:sz w:val="24"/>
          <w:szCs w:val="24"/>
        </w:rPr>
        <w:t>REGIME DE URGÊNCIA ESPECIAL</w:t>
      </w:r>
      <w:r w:rsidRPr="00EF2F1F">
        <w:rPr>
          <w:rFonts w:ascii="Arial Narrow" w:hAnsi="Arial Narrow" w:cs="Arial"/>
          <w:sz w:val="24"/>
          <w:szCs w:val="24"/>
        </w:rPr>
        <w:t>, e desde já conto com o apoio dos Nobres Edis na aprovação desta minuta.</w:t>
      </w:r>
    </w:p>
    <w:p w:rsidR="00E40BEB" w:rsidRPr="00EF2F1F" w:rsidRDefault="00E40BEB" w:rsidP="00EF2F1F">
      <w:pPr>
        <w:spacing w:after="0" w:line="360" w:lineRule="auto"/>
        <w:jc w:val="both"/>
        <w:rPr>
          <w:rFonts w:ascii="Arial Narrow" w:hAnsi="Arial Narrow" w:cs="Arial"/>
          <w:sz w:val="24"/>
          <w:szCs w:val="24"/>
        </w:rPr>
      </w:pPr>
    </w:p>
    <w:p w:rsidR="00161D7E" w:rsidRPr="00EF2F1F" w:rsidRDefault="00161D7E" w:rsidP="00EF2F1F">
      <w:pPr>
        <w:spacing w:line="360" w:lineRule="auto"/>
        <w:ind w:firstLine="1134"/>
        <w:jc w:val="both"/>
        <w:rPr>
          <w:rFonts w:ascii="Arial Narrow" w:hAnsi="Arial Narrow"/>
          <w:sz w:val="24"/>
          <w:szCs w:val="24"/>
        </w:rPr>
      </w:pPr>
      <w:r w:rsidRPr="00EF2F1F">
        <w:rPr>
          <w:rFonts w:ascii="Arial Narrow" w:hAnsi="Arial Narrow"/>
          <w:sz w:val="24"/>
          <w:szCs w:val="24"/>
        </w:rPr>
        <w:t>Ao ensejo, renovo a Vossa Excelência e, por seu intermédio, aos seus ilustres pares, protestos de respeito.</w:t>
      </w:r>
    </w:p>
    <w:p w:rsidR="004E3A50" w:rsidRPr="00EF2F1F" w:rsidRDefault="004E3A50" w:rsidP="004E3A50">
      <w:pPr>
        <w:spacing w:after="0" w:line="240" w:lineRule="auto"/>
        <w:ind w:right="-1"/>
        <w:jc w:val="both"/>
        <w:rPr>
          <w:rFonts w:ascii="Arial Narrow" w:hAnsi="Arial Narrow" w:cs="Arial"/>
          <w:iCs/>
          <w:sz w:val="24"/>
          <w:szCs w:val="24"/>
        </w:rPr>
      </w:pPr>
    </w:p>
    <w:p w:rsidR="00DD26CA" w:rsidRPr="00EF2F1F" w:rsidRDefault="00DD26CA" w:rsidP="004E3A50">
      <w:pPr>
        <w:spacing w:after="0" w:line="240" w:lineRule="auto"/>
        <w:ind w:right="-1"/>
        <w:jc w:val="both"/>
        <w:rPr>
          <w:rFonts w:ascii="Arial Narrow" w:hAnsi="Arial Narrow" w:cs="Arial"/>
          <w:iCs/>
          <w:sz w:val="24"/>
          <w:szCs w:val="24"/>
        </w:rPr>
      </w:pPr>
    </w:p>
    <w:p w:rsidR="00C27B29" w:rsidRPr="00EF2F1F" w:rsidRDefault="00C27B29" w:rsidP="000E6EF1">
      <w:pPr>
        <w:pStyle w:val="Subttulo"/>
        <w:ind w:right="71"/>
        <w:rPr>
          <w:rFonts w:ascii="Arial Narrow" w:hAnsi="Arial Narrow" w:cs="Arial"/>
          <w:b/>
          <w:szCs w:val="24"/>
        </w:rPr>
      </w:pPr>
    </w:p>
    <w:p w:rsidR="004E3A50" w:rsidRPr="00EF2F1F" w:rsidRDefault="004E3A50" w:rsidP="00EA60B8">
      <w:pPr>
        <w:pStyle w:val="Subttulo"/>
        <w:ind w:right="71"/>
        <w:jc w:val="center"/>
        <w:rPr>
          <w:rFonts w:ascii="Arial Narrow" w:hAnsi="Arial Narrow" w:cs="Arial"/>
          <w:b/>
          <w:szCs w:val="24"/>
        </w:rPr>
      </w:pPr>
      <w:r w:rsidRPr="00EF2F1F">
        <w:rPr>
          <w:rFonts w:ascii="Arial Narrow" w:hAnsi="Arial Narrow" w:cs="Arial"/>
          <w:b/>
          <w:szCs w:val="24"/>
        </w:rPr>
        <w:t>FELIPE AUGUSTO</w:t>
      </w:r>
    </w:p>
    <w:p w:rsidR="004E3A50" w:rsidRPr="00EF2F1F" w:rsidRDefault="004E3A50" w:rsidP="00577B47">
      <w:pPr>
        <w:pStyle w:val="Subttulo"/>
        <w:ind w:right="71"/>
        <w:jc w:val="center"/>
        <w:rPr>
          <w:rFonts w:ascii="Arial Narrow" w:hAnsi="Arial Narrow" w:cs="Arial"/>
          <w:szCs w:val="24"/>
        </w:rPr>
      </w:pPr>
      <w:r w:rsidRPr="00EF2F1F">
        <w:rPr>
          <w:rFonts w:ascii="Arial Narrow" w:hAnsi="Arial Narrow" w:cs="Arial"/>
          <w:b/>
          <w:szCs w:val="24"/>
        </w:rPr>
        <w:t>Prefeito</w:t>
      </w:r>
    </w:p>
    <w:p w:rsidR="000F1CFE" w:rsidRPr="00EF2F1F" w:rsidRDefault="000F1CFE">
      <w:pPr>
        <w:pStyle w:val="Subttulo"/>
        <w:ind w:right="71"/>
        <w:jc w:val="center"/>
        <w:rPr>
          <w:rFonts w:ascii="Arial Narrow" w:hAnsi="Arial Narrow" w:cs="Arial"/>
          <w:szCs w:val="24"/>
        </w:rPr>
      </w:pPr>
    </w:p>
    <w:p w:rsidR="00EF2F1F" w:rsidRPr="00EF2F1F" w:rsidRDefault="00EF2F1F">
      <w:pPr>
        <w:pStyle w:val="Subttulo"/>
        <w:ind w:right="71"/>
        <w:jc w:val="center"/>
        <w:rPr>
          <w:rFonts w:ascii="Arial Narrow" w:hAnsi="Arial Narrow" w:cs="Arial"/>
          <w:szCs w:val="24"/>
        </w:rPr>
      </w:pPr>
    </w:p>
    <w:sectPr w:rsidR="00EF2F1F" w:rsidRPr="00EF2F1F" w:rsidSect="00CC1794">
      <w:headerReference w:type="default" r:id="rId7"/>
      <w:footerReference w:type="default" r:id="rId8"/>
      <w:pgSz w:w="11906" w:h="16838" w:code="9"/>
      <w:pgMar w:top="1361" w:right="1134" w:bottom="720" w:left="1701" w:header="1474"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403" w:rsidRDefault="00E20403">
      <w:pPr>
        <w:spacing w:after="0" w:line="240" w:lineRule="auto"/>
      </w:pPr>
      <w:r>
        <w:separator/>
      </w:r>
    </w:p>
  </w:endnote>
  <w:endnote w:type="continuationSeparator" w:id="1">
    <w:p w:rsidR="00E20403" w:rsidRDefault="00E20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B47" w:rsidRDefault="00577B47">
    <w:pPr>
      <w:pStyle w:val="Rodap"/>
      <w:jc w:val="right"/>
    </w:pPr>
    <w:fldSimple w:instr="PAGE   \* MERGEFORMAT">
      <w:r w:rsidR="00E74590">
        <w:rPr>
          <w:noProof/>
        </w:rPr>
        <w:t>4</w:t>
      </w:r>
    </w:fldSimple>
  </w:p>
  <w:p w:rsidR="00577B47" w:rsidRDefault="00577B4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403" w:rsidRDefault="00E20403">
      <w:pPr>
        <w:spacing w:after="0" w:line="240" w:lineRule="auto"/>
      </w:pPr>
      <w:r>
        <w:separator/>
      </w:r>
    </w:p>
  </w:footnote>
  <w:footnote w:type="continuationSeparator" w:id="1">
    <w:p w:rsidR="00E20403" w:rsidRDefault="00E20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9" w:type="dxa"/>
      <w:tblInd w:w="-893" w:type="dxa"/>
      <w:tblBorders>
        <w:insideH w:val="single" w:sz="4" w:space="0" w:color="000000"/>
      </w:tblBorders>
      <w:tblLayout w:type="fixed"/>
      <w:tblLook w:val="04A0"/>
    </w:tblPr>
    <w:tblGrid>
      <w:gridCol w:w="1985"/>
      <w:gridCol w:w="8514"/>
    </w:tblGrid>
    <w:tr w:rsidR="00577B47" w:rsidTr="00B41418">
      <w:tc>
        <w:tcPr>
          <w:tcW w:w="1985" w:type="dxa"/>
        </w:tcPr>
        <w:p w:rsidR="00577B47" w:rsidRDefault="00E74590" w:rsidP="00B41418">
          <w:pPr>
            <w:pStyle w:val="Cabealho"/>
          </w:pPr>
          <w:r>
            <w:rPr>
              <w:noProof/>
              <w:lang w:eastAsia="pt-BR"/>
            </w:rPr>
            <w:drawing>
              <wp:anchor distT="0" distB="0" distL="114300" distR="114300" simplePos="0" relativeHeight="251657728" behindDoc="0" locked="0" layoutInCell="1" allowOverlap="1">
                <wp:simplePos x="0" y="0"/>
                <wp:positionH relativeFrom="margin">
                  <wp:posOffset>-360045</wp:posOffset>
                </wp:positionH>
                <wp:positionV relativeFrom="paragraph">
                  <wp:posOffset>-734060</wp:posOffset>
                </wp:positionV>
                <wp:extent cx="7219950" cy="1035685"/>
                <wp:effectExtent l="0" t="0" r="0" b="0"/>
                <wp:wrapNone/>
                <wp:docPr id="1" name="Imagem 1" descr="Descrição: Descrição: Logotipo_Turism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Logotipo_Turismo 2"/>
                        <pic:cNvPicPr>
                          <a:picLocks noChangeAspect="1" noChangeArrowheads="1"/>
                        </pic:cNvPicPr>
                      </pic:nvPicPr>
                      <pic:blipFill>
                        <a:blip r:embed="rId1"/>
                        <a:srcRect/>
                        <a:stretch>
                          <a:fillRect/>
                        </a:stretch>
                      </pic:blipFill>
                      <pic:spPr bwMode="auto">
                        <a:xfrm>
                          <a:off x="0" y="0"/>
                          <a:ext cx="7219950" cy="1035685"/>
                        </a:xfrm>
                        <a:prstGeom prst="rect">
                          <a:avLst/>
                        </a:prstGeom>
                        <a:noFill/>
                        <a:ln w="9525">
                          <a:noFill/>
                          <a:miter lim="800000"/>
                          <a:headEnd/>
                          <a:tailEnd/>
                        </a:ln>
                      </pic:spPr>
                    </pic:pic>
                  </a:graphicData>
                </a:graphic>
              </wp:anchor>
            </w:drawing>
          </w:r>
        </w:p>
      </w:tc>
      <w:tc>
        <w:tcPr>
          <w:tcW w:w="8514" w:type="dxa"/>
        </w:tcPr>
        <w:p w:rsidR="00577B47" w:rsidRPr="0082544F" w:rsidRDefault="00577B47" w:rsidP="00B41418">
          <w:pPr>
            <w:pStyle w:val="Cabealho"/>
            <w:tabs>
              <w:tab w:val="left" w:pos="2266"/>
            </w:tabs>
            <w:rPr>
              <w:rFonts w:ascii="Times New Roman" w:hAnsi="Times New Roman"/>
              <w:b/>
              <w:sz w:val="20"/>
              <w:szCs w:val="20"/>
            </w:rPr>
          </w:pPr>
        </w:p>
      </w:tc>
    </w:tr>
  </w:tbl>
  <w:p w:rsidR="00577B47" w:rsidRDefault="00577B47" w:rsidP="00B41418">
    <w:pPr>
      <w:pStyle w:val="Cabealho"/>
      <w:ind w:left="-85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15D87"/>
    <w:multiLevelType w:val="hybridMultilevel"/>
    <w:tmpl w:val="1222DEE8"/>
    <w:lvl w:ilvl="0" w:tplc="001C7E50">
      <w:start w:val="1"/>
      <w:numFmt w:val="upperRoman"/>
      <w:lvlText w:val="%1"/>
      <w:lvlJc w:val="left"/>
      <w:pPr>
        <w:ind w:left="3646" w:hanging="177"/>
      </w:pPr>
      <w:rPr>
        <w:rFonts w:ascii="Arial Narrow" w:eastAsia="Arial" w:hAnsi="Arial Narrow" w:cs="Arial" w:hint="default"/>
        <w:b w:val="0"/>
        <w:i w:val="0"/>
        <w:spacing w:val="-33"/>
        <w:w w:val="100"/>
        <w:sz w:val="24"/>
        <w:szCs w:val="24"/>
      </w:rPr>
    </w:lvl>
    <w:lvl w:ilvl="1" w:tplc="F986162C">
      <w:numFmt w:val="bullet"/>
      <w:lvlText w:val="•"/>
      <w:lvlJc w:val="left"/>
      <w:pPr>
        <w:ind w:left="4192" w:hanging="177"/>
      </w:pPr>
      <w:rPr>
        <w:rFonts w:hint="default"/>
      </w:rPr>
    </w:lvl>
    <w:lvl w:ilvl="2" w:tplc="DC6CD2EE">
      <w:numFmt w:val="bullet"/>
      <w:lvlText w:val="•"/>
      <w:lvlJc w:val="left"/>
      <w:pPr>
        <w:ind w:left="4744" w:hanging="177"/>
      </w:pPr>
      <w:rPr>
        <w:rFonts w:hint="default"/>
      </w:rPr>
    </w:lvl>
    <w:lvl w:ilvl="3" w:tplc="A878B410">
      <w:numFmt w:val="bullet"/>
      <w:lvlText w:val="•"/>
      <w:lvlJc w:val="left"/>
      <w:pPr>
        <w:ind w:left="5296" w:hanging="177"/>
      </w:pPr>
      <w:rPr>
        <w:rFonts w:hint="default"/>
      </w:rPr>
    </w:lvl>
    <w:lvl w:ilvl="4" w:tplc="70A6217A">
      <w:numFmt w:val="bullet"/>
      <w:lvlText w:val="•"/>
      <w:lvlJc w:val="left"/>
      <w:pPr>
        <w:ind w:left="5848" w:hanging="177"/>
      </w:pPr>
      <w:rPr>
        <w:rFonts w:hint="default"/>
      </w:rPr>
    </w:lvl>
    <w:lvl w:ilvl="5" w:tplc="C46E3FAC">
      <w:numFmt w:val="bullet"/>
      <w:lvlText w:val="•"/>
      <w:lvlJc w:val="left"/>
      <w:pPr>
        <w:ind w:left="6400" w:hanging="177"/>
      </w:pPr>
      <w:rPr>
        <w:rFonts w:hint="default"/>
      </w:rPr>
    </w:lvl>
    <w:lvl w:ilvl="6" w:tplc="FFDC4B6C">
      <w:numFmt w:val="bullet"/>
      <w:lvlText w:val="•"/>
      <w:lvlJc w:val="left"/>
      <w:pPr>
        <w:ind w:left="6952" w:hanging="177"/>
      </w:pPr>
      <w:rPr>
        <w:rFonts w:hint="default"/>
      </w:rPr>
    </w:lvl>
    <w:lvl w:ilvl="7" w:tplc="DF9C1EF0">
      <w:numFmt w:val="bullet"/>
      <w:lvlText w:val="•"/>
      <w:lvlJc w:val="left"/>
      <w:pPr>
        <w:ind w:left="7504" w:hanging="177"/>
      </w:pPr>
      <w:rPr>
        <w:rFonts w:hint="default"/>
      </w:rPr>
    </w:lvl>
    <w:lvl w:ilvl="8" w:tplc="25C204EE">
      <w:numFmt w:val="bullet"/>
      <w:lvlText w:val="•"/>
      <w:lvlJc w:val="left"/>
      <w:pPr>
        <w:ind w:left="8056" w:hanging="177"/>
      </w:pPr>
      <w:rPr>
        <w:rFonts w:hint="default"/>
      </w:rPr>
    </w:lvl>
  </w:abstractNum>
  <w:abstractNum w:abstractNumId="1">
    <w:nsid w:val="120752D8"/>
    <w:multiLevelType w:val="hybridMultilevel"/>
    <w:tmpl w:val="C3124560"/>
    <w:lvl w:ilvl="0" w:tplc="DAEC1FE4">
      <w:start w:val="1"/>
      <w:numFmt w:val="lowerLetter"/>
      <w:lvlText w:val="%1)"/>
      <w:lvlJc w:val="left"/>
      <w:pPr>
        <w:ind w:left="3929" w:hanging="384"/>
      </w:pPr>
      <w:rPr>
        <w:rFonts w:ascii="Arial Narrow" w:eastAsia="Arial" w:hAnsi="Arial Narrow" w:cs="Arial" w:hint="default"/>
        <w:i/>
        <w:w w:val="100"/>
        <w:sz w:val="24"/>
        <w:szCs w:val="24"/>
      </w:rPr>
    </w:lvl>
    <w:lvl w:ilvl="1" w:tplc="2A2E8724">
      <w:numFmt w:val="bullet"/>
      <w:lvlText w:val="•"/>
      <w:lvlJc w:val="left"/>
      <w:pPr>
        <w:ind w:left="4297" w:hanging="384"/>
      </w:pPr>
      <w:rPr>
        <w:rFonts w:hint="default"/>
      </w:rPr>
    </w:lvl>
    <w:lvl w:ilvl="2" w:tplc="F66E78C4">
      <w:numFmt w:val="bullet"/>
      <w:lvlText w:val="•"/>
      <w:lvlJc w:val="left"/>
      <w:pPr>
        <w:ind w:left="4672" w:hanging="384"/>
      </w:pPr>
      <w:rPr>
        <w:rFonts w:hint="default"/>
      </w:rPr>
    </w:lvl>
    <w:lvl w:ilvl="3" w:tplc="9D320E58">
      <w:numFmt w:val="bullet"/>
      <w:lvlText w:val="•"/>
      <w:lvlJc w:val="left"/>
      <w:pPr>
        <w:ind w:left="5046" w:hanging="384"/>
      </w:pPr>
      <w:rPr>
        <w:rFonts w:hint="default"/>
      </w:rPr>
    </w:lvl>
    <w:lvl w:ilvl="4" w:tplc="95B02C94">
      <w:numFmt w:val="bullet"/>
      <w:lvlText w:val="•"/>
      <w:lvlJc w:val="left"/>
      <w:pPr>
        <w:ind w:left="5421" w:hanging="384"/>
      </w:pPr>
      <w:rPr>
        <w:rFonts w:hint="default"/>
      </w:rPr>
    </w:lvl>
    <w:lvl w:ilvl="5" w:tplc="80DCF2C2">
      <w:numFmt w:val="bullet"/>
      <w:lvlText w:val="•"/>
      <w:lvlJc w:val="left"/>
      <w:pPr>
        <w:ind w:left="5795" w:hanging="384"/>
      </w:pPr>
      <w:rPr>
        <w:rFonts w:hint="default"/>
      </w:rPr>
    </w:lvl>
    <w:lvl w:ilvl="6" w:tplc="C7466506">
      <w:numFmt w:val="bullet"/>
      <w:lvlText w:val="•"/>
      <w:lvlJc w:val="left"/>
      <w:pPr>
        <w:ind w:left="6170" w:hanging="384"/>
      </w:pPr>
      <w:rPr>
        <w:rFonts w:hint="default"/>
      </w:rPr>
    </w:lvl>
    <w:lvl w:ilvl="7" w:tplc="154A20A6">
      <w:numFmt w:val="bullet"/>
      <w:lvlText w:val="•"/>
      <w:lvlJc w:val="left"/>
      <w:pPr>
        <w:ind w:left="6544" w:hanging="384"/>
      </w:pPr>
      <w:rPr>
        <w:rFonts w:hint="default"/>
      </w:rPr>
    </w:lvl>
    <w:lvl w:ilvl="8" w:tplc="E460CCCC">
      <w:numFmt w:val="bullet"/>
      <w:lvlText w:val="•"/>
      <w:lvlJc w:val="left"/>
      <w:pPr>
        <w:ind w:left="6919" w:hanging="384"/>
      </w:pPr>
      <w:rPr>
        <w:rFonts w:hint="default"/>
      </w:rPr>
    </w:lvl>
  </w:abstractNum>
  <w:abstractNum w:abstractNumId="2">
    <w:nsid w:val="309A4E1F"/>
    <w:multiLevelType w:val="hybridMultilevel"/>
    <w:tmpl w:val="7FA4509E"/>
    <w:lvl w:ilvl="0" w:tplc="1EBA1ED6">
      <w:start w:val="1"/>
      <w:numFmt w:val="upperRoman"/>
      <w:lvlText w:val="%1"/>
      <w:lvlJc w:val="left"/>
      <w:pPr>
        <w:ind w:left="3641" w:hanging="148"/>
      </w:pPr>
      <w:rPr>
        <w:rFonts w:hint="default"/>
        <w:w w:val="100"/>
      </w:rPr>
    </w:lvl>
    <w:lvl w:ilvl="1" w:tplc="42262AE0">
      <w:numFmt w:val="bullet"/>
      <w:lvlText w:val="•"/>
      <w:lvlJc w:val="left"/>
      <w:pPr>
        <w:ind w:left="4192" w:hanging="148"/>
      </w:pPr>
      <w:rPr>
        <w:rFonts w:hint="default"/>
      </w:rPr>
    </w:lvl>
    <w:lvl w:ilvl="2" w:tplc="1B783378">
      <w:numFmt w:val="bullet"/>
      <w:lvlText w:val="•"/>
      <w:lvlJc w:val="left"/>
      <w:pPr>
        <w:ind w:left="4744" w:hanging="148"/>
      </w:pPr>
      <w:rPr>
        <w:rFonts w:hint="default"/>
      </w:rPr>
    </w:lvl>
    <w:lvl w:ilvl="3" w:tplc="D5B8AD9C">
      <w:numFmt w:val="bullet"/>
      <w:lvlText w:val="•"/>
      <w:lvlJc w:val="left"/>
      <w:pPr>
        <w:ind w:left="5296" w:hanging="148"/>
      </w:pPr>
      <w:rPr>
        <w:rFonts w:hint="default"/>
      </w:rPr>
    </w:lvl>
    <w:lvl w:ilvl="4" w:tplc="CC16F182">
      <w:numFmt w:val="bullet"/>
      <w:lvlText w:val="•"/>
      <w:lvlJc w:val="left"/>
      <w:pPr>
        <w:ind w:left="5848" w:hanging="148"/>
      </w:pPr>
      <w:rPr>
        <w:rFonts w:hint="default"/>
      </w:rPr>
    </w:lvl>
    <w:lvl w:ilvl="5" w:tplc="BB0A0320">
      <w:numFmt w:val="bullet"/>
      <w:lvlText w:val="•"/>
      <w:lvlJc w:val="left"/>
      <w:pPr>
        <w:ind w:left="6400" w:hanging="148"/>
      </w:pPr>
      <w:rPr>
        <w:rFonts w:hint="default"/>
      </w:rPr>
    </w:lvl>
    <w:lvl w:ilvl="6" w:tplc="397245AA">
      <w:numFmt w:val="bullet"/>
      <w:lvlText w:val="•"/>
      <w:lvlJc w:val="left"/>
      <w:pPr>
        <w:ind w:left="6952" w:hanging="148"/>
      </w:pPr>
      <w:rPr>
        <w:rFonts w:hint="default"/>
      </w:rPr>
    </w:lvl>
    <w:lvl w:ilvl="7" w:tplc="F79E2F98">
      <w:numFmt w:val="bullet"/>
      <w:lvlText w:val="•"/>
      <w:lvlJc w:val="left"/>
      <w:pPr>
        <w:ind w:left="7504" w:hanging="148"/>
      </w:pPr>
      <w:rPr>
        <w:rFonts w:hint="default"/>
      </w:rPr>
    </w:lvl>
    <w:lvl w:ilvl="8" w:tplc="5FBC1B62">
      <w:numFmt w:val="bullet"/>
      <w:lvlText w:val="•"/>
      <w:lvlJc w:val="left"/>
      <w:pPr>
        <w:ind w:left="8056" w:hanging="148"/>
      </w:pPr>
      <w:rPr>
        <w:rFonts w:hint="default"/>
      </w:rPr>
    </w:lvl>
  </w:abstractNum>
  <w:abstractNum w:abstractNumId="3">
    <w:nsid w:val="5B4A5DA8"/>
    <w:multiLevelType w:val="multilevel"/>
    <w:tmpl w:val="AF6E84C6"/>
    <w:lvl w:ilvl="0">
      <w:start w:val="1"/>
      <w:numFmt w:val="decimal"/>
      <w:pStyle w:val="InstruoTexto"/>
      <w:lvlText w:val="%1."/>
      <w:lvlJc w:val="left"/>
      <w:pPr>
        <w:ind w:left="2836" w:firstLine="0"/>
      </w:pPr>
      <w:rPr>
        <w:rFonts w:cs="Times New Roman"/>
        <w:color w:val="auto"/>
      </w:rPr>
    </w:lvl>
    <w:lvl w:ilvl="1">
      <w:start w:val="1"/>
      <w:numFmt w:val="lowerLetter"/>
      <w:pStyle w:val="InstruoTpicos"/>
      <w:lvlText w:val="%2)"/>
      <w:lvlJc w:val="left"/>
      <w:pPr>
        <w:ind w:left="2836" w:firstLine="1134"/>
      </w:pPr>
      <w:rPr>
        <w:rFonts w:cs="Times New Roman"/>
      </w:rPr>
    </w:lvl>
    <w:lvl w:ilvl="2">
      <w:start w:val="1"/>
      <w:numFmt w:val="lowerRoman"/>
      <w:lvlText w:val="%3)"/>
      <w:lvlJc w:val="left"/>
      <w:pPr>
        <w:ind w:left="3916" w:hanging="360"/>
      </w:pPr>
      <w:rPr>
        <w:rFonts w:cs="Times New Roman"/>
      </w:rPr>
    </w:lvl>
    <w:lvl w:ilvl="3">
      <w:start w:val="1"/>
      <w:numFmt w:val="decimal"/>
      <w:lvlText w:val="(%4)"/>
      <w:lvlJc w:val="left"/>
      <w:pPr>
        <w:ind w:left="4276" w:hanging="360"/>
      </w:pPr>
      <w:rPr>
        <w:rFonts w:cs="Times New Roman"/>
      </w:rPr>
    </w:lvl>
    <w:lvl w:ilvl="4">
      <w:start w:val="1"/>
      <w:numFmt w:val="lowerLetter"/>
      <w:lvlText w:val="(%5)"/>
      <w:lvlJc w:val="left"/>
      <w:pPr>
        <w:ind w:left="4636" w:hanging="360"/>
      </w:pPr>
      <w:rPr>
        <w:rFonts w:cs="Times New Roman"/>
      </w:rPr>
    </w:lvl>
    <w:lvl w:ilvl="5">
      <w:start w:val="1"/>
      <w:numFmt w:val="lowerRoman"/>
      <w:lvlText w:val="(%6)"/>
      <w:lvlJc w:val="left"/>
      <w:pPr>
        <w:ind w:left="4996" w:hanging="360"/>
      </w:pPr>
      <w:rPr>
        <w:rFonts w:cs="Times New Roman"/>
      </w:rPr>
    </w:lvl>
    <w:lvl w:ilvl="6">
      <w:start w:val="1"/>
      <w:numFmt w:val="decimal"/>
      <w:lvlText w:val="%7."/>
      <w:lvlJc w:val="left"/>
      <w:pPr>
        <w:ind w:left="5356" w:hanging="360"/>
      </w:pPr>
      <w:rPr>
        <w:rFonts w:cs="Times New Roman"/>
      </w:rPr>
    </w:lvl>
    <w:lvl w:ilvl="7">
      <w:start w:val="1"/>
      <w:numFmt w:val="lowerLetter"/>
      <w:lvlText w:val="%8."/>
      <w:lvlJc w:val="left"/>
      <w:pPr>
        <w:ind w:left="5716" w:hanging="360"/>
      </w:pPr>
      <w:rPr>
        <w:rFonts w:cs="Times New Roman"/>
      </w:rPr>
    </w:lvl>
    <w:lvl w:ilvl="8">
      <w:start w:val="1"/>
      <w:numFmt w:val="lowerRoman"/>
      <w:lvlText w:val="%9."/>
      <w:lvlJc w:val="left"/>
      <w:pPr>
        <w:ind w:left="6076" w:hanging="360"/>
      </w:pPr>
      <w:rPr>
        <w:rFonts w:cs="Times New Roman"/>
      </w:rPr>
    </w:lvl>
  </w:abstractNum>
  <w:abstractNum w:abstractNumId="4">
    <w:nsid w:val="73833C57"/>
    <w:multiLevelType w:val="hybridMultilevel"/>
    <w:tmpl w:val="97204FEE"/>
    <w:lvl w:ilvl="0" w:tplc="BB1E261C">
      <w:start w:val="1"/>
      <w:numFmt w:val="lowerLetter"/>
      <w:lvlText w:val="%1)"/>
      <w:lvlJc w:val="left"/>
      <w:pPr>
        <w:ind w:left="3646" w:hanging="366"/>
      </w:pPr>
      <w:rPr>
        <w:rFonts w:ascii="Arial Narrow" w:eastAsia="Arial" w:hAnsi="Arial Narrow" w:cs="Arial" w:hint="default"/>
        <w:i/>
        <w:w w:val="100"/>
        <w:sz w:val="24"/>
        <w:szCs w:val="24"/>
      </w:rPr>
    </w:lvl>
    <w:lvl w:ilvl="1" w:tplc="10C6CA74">
      <w:numFmt w:val="bullet"/>
      <w:lvlText w:val="•"/>
      <w:lvlJc w:val="left"/>
      <w:pPr>
        <w:ind w:left="4192" w:hanging="366"/>
      </w:pPr>
      <w:rPr>
        <w:rFonts w:hint="default"/>
      </w:rPr>
    </w:lvl>
    <w:lvl w:ilvl="2" w:tplc="78F002C4">
      <w:numFmt w:val="bullet"/>
      <w:lvlText w:val="•"/>
      <w:lvlJc w:val="left"/>
      <w:pPr>
        <w:ind w:left="4744" w:hanging="366"/>
      </w:pPr>
      <w:rPr>
        <w:rFonts w:hint="default"/>
      </w:rPr>
    </w:lvl>
    <w:lvl w:ilvl="3" w:tplc="937CA310">
      <w:numFmt w:val="bullet"/>
      <w:lvlText w:val="•"/>
      <w:lvlJc w:val="left"/>
      <w:pPr>
        <w:ind w:left="5296" w:hanging="366"/>
      </w:pPr>
      <w:rPr>
        <w:rFonts w:hint="default"/>
      </w:rPr>
    </w:lvl>
    <w:lvl w:ilvl="4" w:tplc="2DF2105A">
      <w:numFmt w:val="bullet"/>
      <w:lvlText w:val="•"/>
      <w:lvlJc w:val="left"/>
      <w:pPr>
        <w:ind w:left="5848" w:hanging="366"/>
      </w:pPr>
      <w:rPr>
        <w:rFonts w:hint="default"/>
      </w:rPr>
    </w:lvl>
    <w:lvl w:ilvl="5" w:tplc="A4363D8A">
      <w:numFmt w:val="bullet"/>
      <w:lvlText w:val="•"/>
      <w:lvlJc w:val="left"/>
      <w:pPr>
        <w:ind w:left="6400" w:hanging="366"/>
      </w:pPr>
      <w:rPr>
        <w:rFonts w:hint="default"/>
      </w:rPr>
    </w:lvl>
    <w:lvl w:ilvl="6" w:tplc="441C4CA2">
      <w:numFmt w:val="bullet"/>
      <w:lvlText w:val="•"/>
      <w:lvlJc w:val="left"/>
      <w:pPr>
        <w:ind w:left="6952" w:hanging="366"/>
      </w:pPr>
      <w:rPr>
        <w:rFonts w:hint="default"/>
      </w:rPr>
    </w:lvl>
    <w:lvl w:ilvl="7" w:tplc="6FEE9CAC">
      <w:numFmt w:val="bullet"/>
      <w:lvlText w:val="•"/>
      <w:lvlJc w:val="left"/>
      <w:pPr>
        <w:ind w:left="7504" w:hanging="366"/>
      </w:pPr>
      <w:rPr>
        <w:rFonts w:hint="default"/>
      </w:rPr>
    </w:lvl>
    <w:lvl w:ilvl="8" w:tplc="1B144734">
      <w:numFmt w:val="bullet"/>
      <w:lvlText w:val="•"/>
      <w:lvlJc w:val="left"/>
      <w:pPr>
        <w:ind w:left="8056" w:hanging="366"/>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B67C83"/>
    <w:rsid w:val="00023DA3"/>
    <w:rsid w:val="0005103F"/>
    <w:rsid w:val="00061792"/>
    <w:rsid w:val="0008754A"/>
    <w:rsid w:val="00096DAA"/>
    <w:rsid w:val="000B6EDC"/>
    <w:rsid w:val="000C5D05"/>
    <w:rsid w:val="000D2759"/>
    <w:rsid w:val="000D2B9F"/>
    <w:rsid w:val="000D516A"/>
    <w:rsid w:val="000E6EF1"/>
    <w:rsid w:val="000F1CFE"/>
    <w:rsid w:val="001361CD"/>
    <w:rsid w:val="00145C61"/>
    <w:rsid w:val="00161D7E"/>
    <w:rsid w:val="00190D23"/>
    <w:rsid w:val="0019191A"/>
    <w:rsid w:val="001B6CFC"/>
    <w:rsid w:val="00207CF7"/>
    <w:rsid w:val="0021048A"/>
    <w:rsid w:val="00216F0F"/>
    <w:rsid w:val="00242EDB"/>
    <w:rsid w:val="00247988"/>
    <w:rsid w:val="002540A3"/>
    <w:rsid w:val="00255CCD"/>
    <w:rsid w:val="00262533"/>
    <w:rsid w:val="0027545B"/>
    <w:rsid w:val="00307328"/>
    <w:rsid w:val="003771DA"/>
    <w:rsid w:val="00384BC2"/>
    <w:rsid w:val="003A1EE9"/>
    <w:rsid w:val="003E47B4"/>
    <w:rsid w:val="003F5E15"/>
    <w:rsid w:val="00457D3C"/>
    <w:rsid w:val="00463C61"/>
    <w:rsid w:val="004C10FE"/>
    <w:rsid w:val="004C287A"/>
    <w:rsid w:val="004E3A50"/>
    <w:rsid w:val="004E4D47"/>
    <w:rsid w:val="0053487C"/>
    <w:rsid w:val="005561F7"/>
    <w:rsid w:val="00577B47"/>
    <w:rsid w:val="00617623"/>
    <w:rsid w:val="006215DE"/>
    <w:rsid w:val="006A2CF5"/>
    <w:rsid w:val="006D0450"/>
    <w:rsid w:val="006D4765"/>
    <w:rsid w:val="007312BE"/>
    <w:rsid w:val="007548D9"/>
    <w:rsid w:val="00782658"/>
    <w:rsid w:val="007B3584"/>
    <w:rsid w:val="007C5B8D"/>
    <w:rsid w:val="008179B9"/>
    <w:rsid w:val="00822496"/>
    <w:rsid w:val="00833233"/>
    <w:rsid w:val="008349CD"/>
    <w:rsid w:val="008353CF"/>
    <w:rsid w:val="008653D5"/>
    <w:rsid w:val="00875C40"/>
    <w:rsid w:val="008D4951"/>
    <w:rsid w:val="009101CA"/>
    <w:rsid w:val="00931C57"/>
    <w:rsid w:val="00933D08"/>
    <w:rsid w:val="0095390D"/>
    <w:rsid w:val="00956FDF"/>
    <w:rsid w:val="00971BAE"/>
    <w:rsid w:val="009C18DD"/>
    <w:rsid w:val="009D67E7"/>
    <w:rsid w:val="00A035FD"/>
    <w:rsid w:val="00A151EB"/>
    <w:rsid w:val="00A759B9"/>
    <w:rsid w:val="00AA3816"/>
    <w:rsid w:val="00AB30E4"/>
    <w:rsid w:val="00B04E61"/>
    <w:rsid w:val="00B23890"/>
    <w:rsid w:val="00B41418"/>
    <w:rsid w:val="00B574D9"/>
    <w:rsid w:val="00B67C83"/>
    <w:rsid w:val="00B8139F"/>
    <w:rsid w:val="00B905FE"/>
    <w:rsid w:val="00B92C66"/>
    <w:rsid w:val="00BE6062"/>
    <w:rsid w:val="00C27B29"/>
    <w:rsid w:val="00C57EFC"/>
    <w:rsid w:val="00C711D4"/>
    <w:rsid w:val="00C71609"/>
    <w:rsid w:val="00C90378"/>
    <w:rsid w:val="00C9339D"/>
    <w:rsid w:val="00CB01EA"/>
    <w:rsid w:val="00CC1794"/>
    <w:rsid w:val="00CE25EA"/>
    <w:rsid w:val="00D376E4"/>
    <w:rsid w:val="00DA6390"/>
    <w:rsid w:val="00DD26CA"/>
    <w:rsid w:val="00E01458"/>
    <w:rsid w:val="00E20403"/>
    <w:rsid w:val="00E40BEB"/>
    <w:rsid w:val="00E74590"/>
    <w:rsid w:val="00E939D7"/>
    <w:rsid w:val="00EA60B8"/>
    <w:rsid w:val="00ED4E26"/>
    <w:rsid w:val="00ED61B7"/>
    <w:rsid w:val="00EE1E2E"/>
    <w:rsid w:val="00EF2F1F"/>
    <w:rsid w:val="00F801A2"/>
    <w:rsid w:val="00F949F9"/>
    <w:rsid w:val="00FC5A8B"/>
    <w:rsid w:val="00FC7DE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C83"/>
    <w:pPr>
      <w:spacing w:after="200" w:line="276" w:lineRule="auto"/>
    </w:pPr>
    <w:rPr>
      <w:rFonts w:eastAsia="MS Mincho"/>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67C83"/>
    <w:pPr>
      <w:tabs>
        <w:tab w:val="center" w:pos="4252"/>
        <w:tab w:val="right" w:pos="8504"/>
      </w:tabs>
      <w:spacing w:after="0" w:line="240" w:lineRule="auto"/>
    </w:pPr>
    <w:rPr>
      <w:rFonts w:eastAsia="Calibri"/>
      <w:lang w:eastAsia="en-US"/>
    </w:rPr>
  </w:style>
  <w:style w:type="character" w:customStyle="1" w:styleId="CabealhoChar">
    <w:name w:val="Cabeçalho Char"/>
    <w:link w:val="Cabealho"/>
    <w:uiPriority w:val="99"/>
    <w:rsid w:val="00B67C83"/>
    <w:rPr>
      <w:rFonts w:ascii="Calibri" w:eastAsia="Calibri" w:hAnsi="Calibri" w:cs="Times New Roman"/>
    </w:rPr>
  </w:style>
  <w:style w:type="paragraph" w:styleId="Subttulo">
    <w:name w:val="Subtitle"/>
    <w:basedOn w:val="Normal"/>
    <w:link w:val="SubttuloChar"/>
    <w:qFormat/>
    <w:rsid w:val="00B67C83"/>
    <w:pPr>
      <w:spacing w:after="0" w:line="240" w:lineRule="auto"/>
    </w:pPr>
    <w:rPr>
      <w:rFonts w:ascii="Times New Roman" w:eastAsia="Times New Roman" w:hAnsi="Times New Roman"/>
      <w:sz w:val="24"/>
      <w:szCs w:val="20"/>
    </w:rPr>
  </w:style>
  <w:style w:type="character" w:customStyle="1" w:styleId="SubttuloChar">
    <w:name w:val="Subtítulo Char"/>
    <w:link w:val="Subttulo"/>
    <w:rsid w:val="00B67C83"/>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B67C83"/>
    <w:pPr>
      <w:tabs>
        <w:tab w:val="center" w:pos="4252"/>
        <w:tab w:val="right" w:pos="8504"/>
      </w:tabs>
      <w:spacing w:after="0" w:line="240" w:lineRule="auto"/>
    </w:pPr>
  </w:style>
  <w:style w:type="character" w:customStyle="1" w:styleId="RodapChar">
    <w:name w:val="Rodapé Char"/>
    <w:link w:val="Rodap"/>
    <w:uiPriority w:val="99"/>
    <w:rsid w:val="00B67C83"/>
    <w:rPr>
      <w:rFonts w:ascii="Calibri" w:eastAsia="MS Mincho" w:hAnsi="Calibri" w:cs="Times New Roman"/>
      <w:lang w:eastAsia="pt-BR"/>
    </w:rPr>
  </w:style>
  <w:style w:type="paragraph" w:customStyle="1" w:styleId="InstruoTexto">
    <w:name w:val="Instrução Texto"/>
    <w:basedOn w:val="Corpodetexto2"/>
    <w:qFormat/>
    <w:rsid w:val="00B67C83"/>
    <w:pPr>
      <w:numPr>
        <w:numId w:val="1"/>
      </w:numPr>
      <w:tabs>
        <w:tab w:val="num" w:pos="360"/>
        <w:tab w:val="left" w:pos="1134"/>
      </w:tabs>
      <w:spacing w:before="120" w:after="0" w:line="240" w:lineRule="auto"/>
      <w:ind w:left="1428" w:hanging="720"/>
      <w:jc w:val="both"/>
    </w:pPr>
    <w:rPr>
      <w:rFonts w:ascii="Times New Roman" w:eastAsia="Times New Roman" w:hAnsi="Times New Roman"/>
      <w:sz w:val="24"/>
      <w:szCs w:val="24"/>
    </w:rPr>
  </w:style>
  <w:style w:type="paragraph" w:customStyle="1" w:styleId="InstruoTpicos">
    <w:name w:val="Instrução Tópicos"/>
    <w:basedOn w:val="InstruoTexto"/>
    <w:qFormat/>
    <w:rsid w:val="00B67C83"/>
    <w:pPr>
      <w:numPr>
        <w:ilvl w:val="1"/>
      </w:numPr>
      <w:tabs>
        <w:tab w:val="num" w:pos="360"/>
      </w:tabs>
      <w:spacing w:before="60"/>
      <w:ind w:left="1788" w:hanging="360"/>
    </w:pPr>
  </w:style>
  <w:style w:type="paragraph" w:styleId="Corpodetexto2">
    <w:name w:val="Body Text 2"/>
    <w:basedOn w:val="Normal"/>
    <w:link w:val="Corpodetexto2Char"/>
    <w:uiPriority w:val="99"/>
    <w:semiHidden/>
    <w:unhideWhenUsed/>
    <w:rsid w:val="00B67C83"/>
    <w:pPr>
      <w:spacing w:after="120" w:line="480" w:lineRule="auto"/>
    </w:pPr>
  </w:style>
  <w:style w:type="character" w:customStyle="1" w:styleId="Corpodetexto2Char">
    <w:name w:val="Corpo de texto 2 Char"/>
    <w:link w:val="Corpodetexto2"/>
    <w:uiPriority w:val="99"/>
    <w:semiHidden/>
    <w:rsid w:val="00B67C83"/>
    <w:rPr>
      <w:rFonts w:ascii="Calibri" w:eastAsia="MS Mincho" w:hAnsi="Calibri" w:cs="Times New Roman"/>
      <w:lang w:eastAsia="pt-BR"/>
    </w:rPr>
  </w:style>
  <w:style w:type="paragraph" w:styleId="Corpodetexto">
    <w:name w:val="Body Text"/>
    <w:basedOn w:val="Normal"/>
    <w:link w:val="CorpodetextoChar"/>
    <w:uiPriority w:val="99"/>
    <w:semiHidden/>
    <w:unhideWhenUsed/>
    <w:rsid w:val="00EF2F1F"/>
    <w:pPr>
      <w:spacing w:after="120"/>
    </w:pPr>
  </w:style>
  <w:style w:type="character" w:customStyle="1" w:styleId="CorpodetextoChar">
    <w:name w:val="Corpo de texto Char"/>
    <w:link w:val="Corpodetexto"/>
    <w:uiPriority w:val="99"/>
    <w:semiHidden/>
    <w:rsid w:val="00EF2F1F"/>
    <w:rPr>
      <w:rFonts w:eastAsia="MS Mincho"/>
      <w:sz w:val="22"/>
      <w:szCs w:val="22"/>
    </w:rPr>
  </w:style>
  <w:style w:type="paragraph" w:styleId="PargrafodaLista">
    <w:name w:val="List Paragraph"/>
    <w:basedOn w:val="Normal"/>
    <w:uiPriority w:val="1"/>
    <w:qFormat/>
    <w:rsid w:val="00EF2F1F"/>
    <w:pPr>
      <w:spacing w:after="0" w:line="408" w:lineRule="auto"/>
      <w:ind w:left="720"/>
      <w:contextualSpacing/>
      <w:jc w:val="both"/>
    </w:pPr>
    <w:rPr>
      <w:rFonts w:ascii="Tahoma" w:eastAsia="Times New Roman" w:hAnsi="Tahoma"/>
      <w:szCs w:val="20"/>
      <w:lang w:eastAsia="en-US"/>
    </w:rPr>
  </w:style>
</w:styles>
</file>

<file path=word/webSettings.xml><?xml version="1.0" encoding="utf-8"?>
<w:webSettings xmlns:r="http://schemas.openxmlformats.org/officeDocument/2006/relationships" xmlns:w="http://schemas.openxmlformats.org/wordprocessingml/2006/main">
  <w:divs>
    <w:div w:id="130679465">
      <w:bodyDiv w:val="1"/>
      <w:marLeft w:val="0"/>
      <w:marRight w:val="0"/>
      <w:marTop w:val="0"/>
      <w:marBottom w:val="0"/>
      <w:divBdr>
        <w:top w:val="none" w:sz="0" w:space="0" w:color="auto"/>
        <w:left w:val="none" w:sz="0" w:space="0" w:color="auto"/>
        <w:bottom w:val="none" w:sz="0" w:space="0" w:color="auto"/>
        <w:right w:val="none" w:sz="0" w:space="0" w:color="auto"/>
      </w:divBdr>
    </w:div>
    <w:div w:id="595480613">
      <w:bodyDiv w:val="1"/>
      <w:marLeft w:val="0"/>
      <w:marRight w:val="0"/>
      <w:marTop w:val="0"/>
      <w:marBottom w:val="0"/>
      <w:divBdr>
        <w:top w:val="none" w:sz="0" w:space="0" w:color="auto"/>
        <w:left w:val="none" w:sz="0" w:space="0" w:color="auto"/>
        <w:bottom w:val="none" w:sz="0" w:space="0" w:color="auto"/>
        <w:right w:val="none" w:sz="0" w:space="0" w:color="auto"/>
      </w:divBdr>
    </w:div>
    <w:div w:id="668944749">
      <w:bodyDiv w:val="1"/>
      <w:marLeft w:val="0"/>
      <w:marRight w:val="0"/>
      <w:marTop w:val="0"/>
      <w:marBottom w:val="0"/>
      <w:divBdr>
        <w:top w:val="none" w:sz="0" w:space="0" w:color="auto"/>
        <w:left w:val="none" w:sz="0" w:space="0" w:color="auto"/>
        <w:bottom w:val="none" w:sz="0" w:space="0" w:color="auto"/>
        <w:right w:val="none" w:sz="0" w:space="0" w:color="auto"/>
      </w:divBdr>
    </w:div>
    <w:div w:id="1593470955">
      <w:bodyDiv w:val="1"/>
      <w:marLeft w:val="0"/>
      <w:marRight w:val="0"/>
      <w:marTop w:val="0"/>
      <w:marBottom w:val="0"/>
      <w:divBdr>
        <w:top w:val="none" w:sz="0" w:space="0" w:color="auto"/>
        <w:left w:val="none" w:sz="0" w:space="0" w:color="auto"/>
        <w:bottom w:val="none" w:sz="0" w:space="0" w:color="auto"/>
        <w:right w:val="none" w:sz="0" w:space="0" w:color="auto"/>
      </w:divBdr>
    </w:div>
    <w:div w:id="18997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5101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Vanildes Yoshihara</dc:creator>
  <cp:lastModifiedBy>Secretaria</cp:lastModifiedBy>
  <cp:revision>2</cp:revision>
  <cp:lastPrinted>2019-11-26T16:09:00Z</cp:lastPrinted>
  <dcterms:created xsi:type="dcterms:W3CDTF">2019-12-03T19:51:00Z</dcterms:created>
  <dcterms:modified xsi:type="dcterms:W3CDTF">2019-12-03T19:51:00Z</dcterms:modified>
</cp:coreProperties>
</file>