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21" w:rsidRPr="00094231" w:rsidRDefault="004B30F6" w:rsidP="004B30F6">
      <w:pPr>
        <w:spacing w:before="100"/>
        <w:ind w:left="3119" w:right="3491"/>
        <w:jc w:val="center"/>
        <w:rPr>
          <w:rFonts w:ascii="Arial Narrow" w:hAnsi="Arial Narrow" w:cs="Arial"/>
          <w:b/>
          <w:sz w:val="28"/>
          <w:szCs w:val="28"/>
        </w:rPr>
      </w:pPr>
      <w:r w:rsidRPr="00094231">
        <w:rPr>
          <w:rFonts w:ascii="Arial Narrow" w:hAnsi="Arial Narrow" w:cs="Arial"/>
          <w:b/>
          <w:sz w:val="28"/>
          <w:szCs w:val="28"/>
        </w:rPr>
        <w:t xml:space="preserve">PROJETO DE </w:t>
      </w:r>
      <w:r w:rsidR="005D70CD" w:rsidRPr="00094231">
        <w:rPr>
          <w:rFonts w:ascii="Arial Narrow" w:hAnsi="Arial Narrow" w:cs="Arial"/>
          <w:b/>
          <w:sz w:val="28"/>
          <w:szCs w:val="28"/>
        </w:rPr>
        <w:t>LEI</w:t>
      </w:r>
    </w:p>
    <w:p w:rsidR="00B45621" w:rsidRPr="00094231" w:rsidRDefault="00B45621" w:rsidP="004B30F6">
      <w:pPr>
        <w:spacing w:before="10"/>
        <w:ind w:left="3119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094231">
        <w:rPr>
          <w:rFonts w:ascii="Arial Narrow" w:hAnsi="Arial Narrow" w:cs="Arial"/>
          <w:b/>
          <w:sz w:val="28"/>
          <w:szCs w:val="28"/>
        </w:rPr>
        <w:t>Nº.</w:t>
      </w:r>
      <w:r w:rsidRPr="00094231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094231" w:rsidRPr="00094231">
        <w:rPr>
          <w:rFonts w:ascii="Arial Narrow" w:hAnsi="Arial Narrow" w:cs="Arial"/>
          <w:b/>
          <w:color w:val="000000" w:themeColor="text1"/>
          <w:sz w:val="28"/>
          <w:szCs w:val="28"/>
        </w:rPr>
        <w:t>57</w:t>
      </w:r>
      <w:r w:rsidRPr="00094231">
        <w:rPr>
          <w:rFonts w:ascii="Arial Narrow" w:hAnsi="Arial Narrow" w:cs="Arial"/>
          <w:b/>
          <w:sz w:val="28"/>
          <w:szCs w:val="28"/>
        </w:rPr>
        <w:t>/2020</w:t>
      </w:r>
    </w:p>
    <w:p w:rsidR="00B45621" w:rsidRPr="00094231" w:rsidRDefault="00B45621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7936C7" w:rsidRPr="00094231" w:rsidRDefault="007936C7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B45621" w:rsidRPr="00094231" w:rsidRDefault="005D70CD" w:rsidP="007936C7">
      <w:pPr>
        <w:spacing w:before="1" w:line="249" w:lineRule="auto"/>
        <w:ind w:left="5040" w:right="162"/>
        <w:jc w:val="both"/>
        <w:rPr>
          <w:rFonts w:ascii="Arial Narrow" w:hAnsi="Arial Narrow" w:cs="Arial"/>
          <w:b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>"</w:t>
      </w:r>
      <w:r w:rsidR="007936C7" w:rsidRPr="00094231">
        <w:rPr>
          <w:rFonts w:ascii="Arial Narrow" w:hAnsi="Arial Narrow" w:cs="Arial"/>
          <w:b/>
          <w:w w:val="105"/>
          <w:sz w:val="28"/>
          <w:szCs w:val="28"/>
        </w:rPr>
        <w:t>Declara de utilidade pública a Associação Cultural Chão Caiçara</w:t>
      </w:r>
      <w:r w:rsidRPr="00094231">
        <w:rPr>
          <w:rFonts w:ascii="Arial Narrow" w:hAnsi="Arial Narrow" w:cs="Arial"/>
          <w:b/>
          <w:w w:val="105"/>
          <w:sz w:val="28"/>
          <w:szCs w:val="28"/>
        </w:rPr>
        <w:t xml:space="preserve">". </w:t>
      </w:r>
    </w:p>
    <w:p w:rsidR="004B30F6" w:rsidRPr="00094231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w w:val="105"/>
          <w:sz w:val="28"/>
          <w:szCs w:val="28"/>
        </w:rPr>
      </w:pPr>
    </w:p>
    <w:p w:rsidR="007936C7" w:rsidRPr="00094231" w:rsidRDefault="007936C7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w w:val="105"/>
          <w:sz w:val="28"/>
          <w:szCs w:val="28"/>
        </w:rPr>
      </w:pPr>
    </w:p>
    <w:p w:rsidR="004B30F6" w:rsidRPr="00094231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w w:val="105"/>
          <w:sz w:val="28"/>
          <w:szCs w:val="28"/>
        </w:rPr>
      </w:pPr>
    </w:p>
    <w:p w:rsidR="00094231" w:rsidRPr="00094231" w:rsidRDefault="005C5BBE" w:rsidP="00094231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w w:val="105"/>
          <w:sz w:val="28"/>
          <w:szCs w:val="28"/>
        </w:rPr>
        <w:t xml:space="preserve">A </w:t>
      </w:r>
      <w:r w:rsidR="004B30F6" w:rsidRPr="00094231">
        <w:rPr>
          <w:rFonts w:ascii="Arial Narrow" w:hAnsi="Arial Narrow" w:cs="Arial"/>
          <w:b/>
          <w:w w:val="105"/>
          <w:sz w:val="28"/>
          <w:szCs w:val="28"/>
        </w:rPr>
        <w:t>CÂMARA MUNICIPAL DE SÃO SEBASTIÃO</w:t>
      </w:r>
      <w:r w:rsidR="004B30F6" w:rsidRPr="00094231">
        <w:rPr>
          <w:rFonts w:ascii="Arial Narrow" w:hAnsi="Arial Narrow" w:cs="Arial"/>
          <w:w w:val="105"/>
          <w:sz w:val="28"/>
          <w:szCs w:val="28"/>
        </w:rPr>
        <w:t>, Estado de São Paulo, no uso de suas atribuições legais</w:t>
      </w:r>
      <w:r w:rsidR="00094231" w:rsidRPr="00094231">
        <w:rPr>
          <w:rFonts w:ascii="Arial Narrow" w:hAnsi="Arial Narrow" w:cs="Arial"/>
          <w:w w:val="105"/>
          <w:sz w:val="28"/>
          <w:szCs w:val="28"/>
        </w:rPr>
        <w:t>;</w:t>
      </w:r>
    </w:p>
    <w:p w:rsidR="00094231" w:rsidRPr="00094231" w:rsidRDefault="00094231" w:rsidP="00094231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8"/>
          <w:szCs w:val="28"/>
        </w:rPr>
      </w:pPr>
    </w:p>
    <w:p w:rsidR="004B30F6" w:rsidRPr="00094231" w:rsidRDefault="005D70CD" w:rsidP="00094231">
      <w:pPr>
        <w:tabs>
          <w:tab w:val="left" w:pos="142"/>
        </w:tabs>
        <w:spacing w:before="1" w:line="249" w:lineRule="auto"/>
        <w:ind w:left="142" w:right="162"/>
        <w:jc w:val="center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>DECRETA</w:t>
      </w:r>
      <w:r w:rsidR="00094231" w:rsidRPr="00094231">
        <w:rPr>
          <w:rFonts w:ascii="Arial Narrow" w:hAnsi="Arial Narrow" w:cs="Arial"/>
          <w:w w:val="105"/>
          <w:sz w:val="28"/>
          <w:szCs w:val="28"/>
        </w:rPr>
        <w:t>:</w:t>
      </w:r>
    </w:p>
    <w:p w:rsidR="001F6B3B" w:rsidRPr="00094231" w:rsidRDefault="001F6B3B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164B9D" w:rsidRPr="00094231" w:rsidRDefault="00094231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ab/>
      </w:r>
      <w:r w:rsidR="00164B9D" w:rsidRPr="00094231">
        <w:rPr>
          <w:rFonts w:ascii="Arial Narrow" w:hAnsi="Arial Narrow" w:cs="Arial"/>
          <w:b/>
          <w:w w:val="105"/>
          <w:sz w:val="28"/>
          <w:szCs w:val="28"/>
        </w:rPr>
        <w:t xml:space="preserve">Art. 1º </w:t>
      </w:r>
      <w:r w:rsidR="007936C7" w:rsidRPr="00094231">
        <w:rPr>
          <w:rFonts w:ascii="Arial Narrow" w:hAnsi="Arial Narrow" w:cs="Arial"/>
          <w:b/>
          <w:w w:val="105"/>
          <w:sz w:val="28"/>
          <w:szCs w:val="28"/>
        </w:rPr>
        <w:t>-</w:t>
      </w:r>
      <w:r w:rsidR="007936C7" w:rsidRPr="00094231">
        <w:rPr>
          <w:rFonts w:ascii="Arial Narrow" w:hAnsi="Arial Narrow" w:cs="Arial"/>
          <w:w w:val="105"/>
          <w:sz w:val="28"/>
          <w:szCs w:val="28"/>
        </w:rPr>
        <w:t xml:space="preserve"> É declarada de utilidade pública municipal a Associação Cultural Chão Caiçara, inscrita no CNPJ nº. 21.586.600/0001-53, com sede na Rodovia Manoel Hipólito do Rego, nº. 778, bairro de Barequeçaba, São Sebastião/SP. </w:t>
      </w:r>
    </w:p>
    <w:p w:rsidR="00164B9D" w:rsidRPr="00094231" w:rsidRDefault="00164B9D" w:rsidP="00164B9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7936C7" w:rsidRPr="00094231" w:rsidRDefault="00094231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ab/>
      </w:r>
      <w:r w:rsidR="00164B9D" w:rsidRPr="00094231">
        <w:rPr>
          <w:rFonts w:ascii="Arial Narrow" w:hAnsi="Arial Narrow" w:cs="Arial"/>
          <w:b/>
          <w:w w:val="105"/>
          <w:sz w:val="28"/>
          <w:szCs w:val="28"/>
        </w:rPr>
        <w:t xml:space="preserve">Art. 2º </w:t>
      </w:r>
      <w:r w:rsidR="007936C7" w:rsidRPr="00094231">
        <w:rPr>
          <w:rFonts w:ascii="Arial Narrow" w:hAnsi="Arial Narrow" w:cs="Arial"/>
          <w:b/>
          <w:w w:val="105"/>
          <w:sz w:val="28"/>
          <w:szCs w:val="28"/>
        </w:rPr>
        <w:t>-</w:t>
      </w:r>
      <w:r w:rsidR="007936C7" w:rsidRPr="00094231">
        <w:rPr>
          <w:rFonts w:ascii="Arial Narrow" w:hAnsi="Arial Narrow" w:cs="Arial"/>
          <w:w w:val="105"/>
          <w:sz w:val="28"/>
          <w:szCs w:val="28"/>
        </w:rPr>
        <w:t>Cessarão os efeitos da declaração de utilidade pública caso a entidade:</w:t>
      </w:r>
    </w:p>
    <w:p w:rsidR="007936C7" w:rsidRPr="00094231" w:rsidRDefault="007936C7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7936C7" w:rsidRPr="00094231" w:rsidRDefault="00094231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ab/>
      </w:r>
      <w:r w:rsidR="007936C7" w:rsidRPr="00094231">
        <w:rPr>
          <w:rFonts w:ascii="Arial Narrow" w:hAnsi="Arial Narrow" w:cs="Arial"/>
          <w:b/>
          <w:w w:val="105"/>
          <w:sz w:val="28"/>
          <w:szCs w:val="28"/>
        </w:rPr>
        <w:t>I -</w:t>
      </w:r>
      <w:r w:rsidR="007936C7" w:rsidRPr="00094231">
        <w:rPr>
          <w:rFonts w:ascii="Arial Narrow" w:hAnsi="Arial Narrow" w:cs="Arial"/>
          <w:w w:val="105"/>
          <w:sz w:val="28"/>
          <w:szCs w:val="28"/>
        </w:rPr>
        <w:t xml:space="preserve"> substituir os fins constantes do estatuto ou deixar de cumprir as disposições estatutárias;</w:t>
      </w:r>
    </w:p>
    <w:p w:rsidR="007936C7" w:rsidRPr="00094231" w:rsidRDefault="007936C7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7936C7" w:rsidRPr="00094231" w:rsidRDefault="00094231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ab/>
      </w:r>
      <w:r w:rsidR="007936C7" w:rsidRPr="00094231">
        <w:rPr>
          <w:rFonts w:ascii="Arial Narrow" w:hAnsi="Arial Narrow" w:cs="Arial"/>
          <w:b/>
          <w:w w:val="105"/>
          <w:sz w:val="28"/>
          <w:szCs w:val="28"/>
        </w:rPr>
        <w:t>II -</w:t>
      </w:r>
      <w:r w:rsidR="007936C7" w:rsidRPr="00094231">
        <w:rPr>
          <w:rFonts w:ascii="Arial Narrow" w:hAnsi="Arial Narrow" w:cs="Arial"/>
          <w:w w:val="105"/>
          <w:sz w:val="28"/>
          <w:szCs w:val="28"/>
        </w:rPr>
        <w:t xml:space="preserve"> alterar a sua denominação e, dentro do prazo de 90 (noventa) dias, contados da averbaçãono Registro Público, não comunicar a ocorrência ao departamento competente da administraçãopública municipal local.</w:t>
      </w:r>
    </w:p>
    <w:p w:rsidR="007936C7" w:rsidRPr="00094231" w:rsidRDefault="007936C7" w:rsidP="007936C7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1F6B3B" w:rsidRPr="00094231" w:rsidRDefault="00094231" w:rsidP="005D70C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  <w:r w:rsidRPr="00094231">
        <w:rPr>
          <w:rFonts w:ascii="Arial Narrow" w:hAnsi="Arial Narrow" w:cs="Arial"/>
          <w:b/>
          <w:w w:val="105"/>
          <w:sz w:val="28"/>
          <w:szCs w:val="28"/>
        </w:rPr>
        <w:tab/>
      </w:r>
      <w:r w:rsidR="007936C7" w:rsidRPr="00094231">
        <w:rPr>
          <w:rFonts w:ascii="Arial Narrow" w:hAnsi="Arial Narrow" w:cs="Arial"/>
          <w:b/>
          <w:w w:val="105"/>
          <w:sz w:val="28"/>
          <w:szCs w:val="28"/>
        </w:rPr>
        <w:t>Art. 3º -</w:t>
      </w:r>
      <w:r w:rsidR="007936C7" w:rsidRPr="00094231">
        <w:rPr>
          <w:rFonts w:ascii="Arial Narrow" w:hAnsi="Arial Narrow" w:cs="Arial"/>
          <w:w w:val="105"/>
          <w:sz w:val="28"/>
          <w:szCs w:val="28"/>
        </w:rPr>
        <w:t xml:space="preserve"> Esta lei entra em vigor na data de sua publicação, </w:t>
      </w:r>
      <w:r w:rsidR="00650BE2" w:rsidRPr="00094231">
        <w:rPr>
          <w:rFonts w:ascii="Arial Narrow" w:hAnsi="Arial Narrow" w:cs="Arial"/>
          <w:w w:val="105"/>
          <w:sz w:val="28"/>
          <w:szCs w:val="28"/>
        </w:rPr>
        <w:t xml:space="preserve">ficando </w:t>
      </w:r>
      <w:r w:rsidR="005D70CD" w:rsidRPr="00094231">
        <w:rPr>
          <w:rFonts w:ascii="Arial Narrow" w:hAnsi="Arial Narrow" w:cs="Arial"/>
          <w:w w:val="105"/>
          <w:sz w:val="28"/>
          <w:szCs w:val="28"/>
        </w:rPr>
        <w:t>revoga</w:t>
      </w:r>
      <w:r w:rsidR="00574F0A" w:rsidRPr="00094231">
        <w:rPr>
          <w:rFonts w:ascii="Arial Narrow" w:hAnsi="Arial Narrow" w:cs="Arial"/>
          <w:w w:val="105"/>
          <w:sz w:val="28"/>
          <w:szCs w:val="28"/>
        </w:rPr>
        <w:t>da</w:t>
      </w:r>
      <w:r w:rsidR="005D70CD" w:rsidRPr="00094231">
        <w:rPr>
          <w:rFonts w:ascii="Arial Narrow" w:hAnsi="Arial Narrow" w:cs="Arial"/>
          <w:w w:val="105"/>
          <w:sz w:val="28"/>
          <w:szCs w:val="28"/>
        </w:rPr>
        <w:t>s as disposições em contrário.</w:t>
      </w:r>
    </w:p>
    <w:p w:rsidR="00B75637" w:rsidRPr="00094231" w:rsidRDefault="00B75637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7936C7" w:rsidRPr="00094231" w:rsidRDefault="007936C7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 Narrow" w:hAnsi="Arial Narrow" w:cs="Arial"/>
          <w:w w:val="105"/>
          <w:sz w:val="28"/>
          <w:szCs w:val="28"/>
        </w:rPr>
      </w:pPr>
    </w:p>
    <w:p w:rsidR="00AE2748" w:rsidRPr="00094231" w:rsidRDefault="007F31EA" w:rsidP="00094231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w w:val="95"/>
          <w:sz w:val="28"/>
          <w:szCs w:val="28"/>
        </w:rPr>
        <w:t>Plenário da Câmara Municipal de São Sebastião, sala Vereador Zino Militão dos Santos</w:t>
      </w:r>
      <w:r w:rsidR="00B75637" w:rsidRPr="00094231">
        <w:rPr>
          <w:rFonts w:ascii="Arial Narrow" w:hAnsi="Arial Narrow" w:cs="Arial"/>
          <w:w w:val="95"/>
          <w:sz w:val="28"/>
          <w:szCs w:val="28"/>
        </w:rPr>
        <w:t>,</w:t>
      </w:r>
      <w:r w:rsidR="00094231" w:rsidRPr="00094231">
        <w:rPr>
          <w:rFonts w:ascii="Arial Narrow" w:hAnsi="Arial Narrow" w:cs="Arial"/>
          <w:w w:val="95"/>
          <w:sz w:val="28"/>
          <w:szCs w:val="28"/>
        </w:rPr>
        <w:t xml:space="preserve"> </w:t>
      </w:r>
      <w:r w:rsidR="001B5231" w:rsidRPr="00094231">
        <w:rPr>
          <w:rFonts w:ascii="Arial Narrow" w:hAnsi="Arial Narrow" w:cs="Arial"/>
          <w:spacing w:val="-16"/>
          <w:w w:val="95"/>
          <w:sz w:val="28"/>
          <w:szCs w:val="28"/>
        </w:rPr>
        <w:t>04</w:t>
      </w:r>
      <w:r w:rsidR="00094231" w:rsidRPr="00094231">
        <w:rPr>
          <w:rFonts w:ascii="Arial Narrow" w:hAnsi="Arial Narrow" w:cs="Arial"/>
          <w:spacing w:val="-16"/>
          <w:w w:val="95"/>
          <w:sz w:val="28"/>
          <w:szCs w:val="28"/>
        </w:rPr>
        <w:t xml:space="preserve"> </w:t>
      </w:r>
      <w:r w:rsidR="00B75637" w:rsidRPr="00094231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="001B5231" w:rsidRPr="00094231">
        <w:rPr>
          <w:rFonts w:ascii="Arial Narrow" w:hAnsi="Arial Narrow" w:cs="Arial"/>
          <w:sz w:val="28"/>
          <w:szCs w:val="28"/>
        </w:rPr>
        <w:t>agosto</w:t>
      </w:r>
      <w:r w:rsidR="00B75637" w:rsidRPr="00094231">
        <w:rPr>
          <w:rFonts w:ascii="Arial Narrow" w:hAnsi="Arial Narrow" w:cs="Arial"/>
          <w:sz w:val="28"/>
          <w:szCs w:val="28"/>
        </w:rPr>
        <w:t xml:space="preserve"> de</w:t>
      </w:r>
      <w:r w:rsidR="00094231" w:rsidRPr="00094231">
        <w:rPr>
          <w:rFonts w:ascii="Arial Narrow" w:hAnsi="Arial Narrow" w:cs="Arial"/>
          <w:sz w:val="28"/>
          <w:szCs w:val="28"/>
        </w:rPr>
        <w:t xml:space="preserve"> </w:t>
      </w:r>
      <w:r w:rsidR="00B75637" w:rsidRPr="00094231">
        <w:rPr>
          <w:rFonts w:ascii="Arial Narrow" w:hAnsi="Arial Narrow" w:cs="Arial"/>
          <w:sz w:val="28"/>
          <w:szCs w:val="28"/>
        </w:rPr>
        <w:t>2020.</w:t>
      </w:r>
    </w:p>
    <w:p w:rsidR="00176A0D" w:rsidRPr="00094231" w:rsidRDefault="00176A0D" w:rsidP="007F31E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A0D" w:rsidRPr="00094231" w:rsidRDefault="00176A0D" w:rsidP="007F31E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4FF" w:rsidRPr="00094231" w:rsidRDefault="001764FF" w:rsidP="005C5BB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8"/>
          <w:szCs w:val="28"/>
        </w:rPr>
      </w:pPr>
    </w:p>
    <w:p w:rsidR="001764FF" w:rsidRPr="00094231" w:rsidRDefault="001764FF" w:rsidP="001764FF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094231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1764FF" w:rsidRPr="00094231" w:rsidRDefault="00094231" w:rsidP="001764FF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“</w:t>
      </w:r>
      <w:r w:rsidR="001764FF" w:rsidRPr="00094231">
        <w:rPr>
          <w:rFonts w:ascii="Arial Narrow" w:hAnsi="Arial Narrow" w:cs="Arial"/>
          <w:b/>
          <w:sz w:val="28"/>
          <w:szCs w:val="28"/>
        </w:rPr>
        <w:t>Pastor Elias</w:t>
      </w:r>
      <w:r>
        <w:rPr>
          <w:rFonts w:ascii="Arial Narrow" w:hAnsi="Arial Narrow" w:cs="Arial"/>
          <w:b/>
          <w:sz w:val="28"/>
          <w:szCs w:val="28"/>
        </w:rPr>
        <w:t>”</w:t>
      </w:r>
    </w:p>
    <w:p w:rsidR="00C44CCD" w:rsidRPr="00094231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094231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1764FF" w:rsidRPr="00094231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0"/>
          <w:sz w:val="28"/>
          <w:szCs w:val="28"/>
        </w:rPr>
      </w:pPr>
    </w:p>
    <w:p w:rsidR="001764FF" w:rsidRPr="00094231" w:rsidRDefault="00176A0D" w:rsidP="00094231">
      <w:pPr>
        <w:pStyle w:val="Corpodetexto"/>
        <w:spacing w:line="309" w:lineRule="auto"/>
        <w:ind w:left="113"/>
        <w:rPr>
          <w:rFonts w:ascii="Arial Narrow" w:hAnsi="Arial Narrow" w:cs="Arial"/>
          <w:b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lastRenderedPageBreak/>
        <w:br/>
      </w:r>
      <w:r w:rsidR="001764FF" w:rsidRPr="00094231">
        <w:rPr>
          <w:rFonts w:ascii="Arial Narrow" w:hAnsi="Arial Narrow" w:cs="Arial"/>
          <w:b/>
          <w:sz w:val="28"/>
          <w:szCs w:val="28"/>
        </w:rPr>
        <w:t>JUSTIFICATIVA</w:t>
      </w:r>
    </w:p>
    <w:p w:rsidR="001764FF" w:rsidRPr="00094231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1764FF" w:rsidRPr="00094231" w:rsidRDefault="001764FF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 xml:space="preserve">Senhor Presidente, </w:t>
      </w:r>
    </w:p>
    <w:p w:rsidR="001764FF" w:rsidRPr="00094231" w:rsidRDefault="001764FF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 xml:space="preserve">Nobres pares, </w:t>
      </w:r>
    </w:p>
    <w:p w:rsidR="00176A0D" w:rsidRPr="00094231" w:rsidRDefault="00176A0D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176A0D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</w:r>
      <w:r w:rsidR="00B72666" w:rsidRPr="00094231">
        <w:rPr>
          <w:rFonts w:ascii="Arial Narrow" w:hAnsi="Arial Narrow" w:cs="Arial"/>
          <w:sz w:val="28"/>
          <w:szCs w:val="28"/>
        </w:rPr>
        <w:t xml:space="preserve">Apresento para apreciação desta Casa, o Projeto de Lei Municipal que pretende conferir o título de Utilidade Pública a Associação Cultural Chão Caiçara, inscrita no CNPJ nº. 21.586.600/0001-53, com sede na Rodovia Manoel Hipólito do Rego, nº. 778, bairro de Barequeçaba, neste município, haja vista que a associação presta relevantes trabalhos de conservação e difusão da cultura tradicional caiçara. </w:t>
      </w: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  <w:t>Lindomar dos Santos, mais conhecido como “Nicinho”, apelido que herdou do pai, aos 12 anos de idade já ajudava na produção de artesanato feito com caxeta. A família tradicionalmente caiçara representa a cidade em eventos e feiras divulgando esse trabalho genuíno.Na Praia de Barequeçaba, no lado direito da Estrada de São Sebastião à Bertioga, fica o ateliê de artesanato, diante da casa dos seus pais, onde ao atender os turistas, ficou imaginando como seria importante criar um espaço para divulgar a Cultura Caiçara.</w:t>
      </w: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  <w:t>Em novembro de 2006, juntamente com o artesão Zé Marques, vindo de Cananéia, começou a colocar em pratica essa ideia.Alugaram um espaço e transformaram no centro cultural “Chão Caiçara” (terreno onde é hoje o mercadinho Barequeçaba), em seguida fizeram também uma exposição no prédio da Secretaria de Cultura de São Sebastião. As coisas estavam indo bem, mas no fim da temporada de 2006/2007 as vendas de artesanato diminuíram. Nicinho e “Zé” resolveram entregar o espaço, pois não poderiam manter o aluguel.  Em abril de 2007, Zé Marques resolveu voltar para Cananéia. E Nicinho continuou com o projeto sozinho.</w:t>
      </w: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 xml:space="preserve">           Em 2008, Nicinho começou expor seu trabalho na cidade Ilhabela, junto com um grupo de artistas e com apoio da Secretaria de Cultura, permaneceu até maio de 2011. Em novembro de 2011, recebeu um convite da Secretaria de Cultura e Turismo de São Sebastião para montar um espaço Caiçara, depois foi cedido o espaço onde funcionava o Centro de Informações Turísticas, ainda hoje nesse local estão à venda trabalhos do artesanato regional.</w:t>
      </w:r>
    </w:p>
    <w:p w:rsidR="00804C09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lastRenderedPageBreak/>
        <w:tab/>
      </w:r>
      <w:r w:rsidR="00B72666" w:rsidRPr="00094231">
        <w:rPr>
          <w:rFonts w:ascii="Arial Narrow" w:hAnsi="Arial Narrow" w:cs="Arial"/>
          <w:sz w:val="28"/>
          <w:szCs w:val="28"/>
        </w:rPr>
        <w:t>Em 2012 e 2013, mesmo sem estar formalizado e com ajuda de amigos, fizeram o primeiro grande evento “O Caiçararte” Festival da Cultura Caiçara, que teve como parceiros Escola Técnica de São Sebastião (ETEC), Prefeitura de São Sebastião e Secretaria da Cultura do Estado de São Paulo.</w:t>
      </w:r>
    </w:p>
    <w:p w:rsidR="00B72666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</w:r>
      <w:r w:rsidR="00B72666" w:rsidRPr="00094231">
        <w:rPr>
          <w:rFonts w:ascii="Arial Narrow" w:hAnsi="Arial Narrow" w:cs="Arial"/>
          <w:sz w:val="28"/>
          <w:szCs w:val="28"/>
        </w:rPr>
        <w:t xml:space="preserve">Em maio de 2014 iniciou o projeto Sarau Chão Caiçara “Café de garapa, bate papo e violão”, que aconteciam nas segundas sextas-feiras de cada mês no prédio da SECTUR ou na Casa Caiçara da ETEC. Atualmente o Projeto tem acontecido </w:t>
      </w:r>
      <w:r w:rsidRPr="00094231">
        <w:rPr>
          <w:rFonts w:ascii="Arial Narrow" w:hAnsi="Arial Narrow" w:cs="Arial"/>
          <w:sz w:val="28"/>
          <w:szCs w:val="28"/>
        </w:rPr>
        <w:t xml:space="preserve">de forma itinerante, e jáfoi realizado em diversos pontos dos municípios </w:t>
      </w:r>
      <w:r w:rsidR="00B72666" w:rsidRPr="00094231">
        <w:rPr>
          <w:rFonts w:ascii="Arial Narrow" w:hAnsi="Arial Narrow" w:cs="Arial"/>
          <w:sz w:val="28"/>
          <w:szCs w:val="28"/>
        </w:rPr>
        <w:t>de São Sebastião, Ilhabela, Caraguatatuba e Paraty – RJ</w:t>
      </w:r>
      <w:r w:rsidRPr="00094231">
        <w:rPr>
          <w:rFonts w:ascii="Arial Narrow" w:hAnsi="Arial Narrow" w:cs="Arial"/>
          <w:sz w:val="28"/>
          <w:szCs w:val="28"/>
        </w:rPr>
        <w:t xml:space="preserve">. </w:t>
      </w:r>
    </w:p>
    <w:p w:rsidR="00804C09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</w:r>
      <w:r w:rsidR="00B72666" w:rsidRPr="00094231">
        <w:rPr>
          <w:rFonts w:ascii="Arial Narrow" w:hAnsi="Arial Narrow" w:cs="Arial"/>
          <w:sz w:val="28"/>
          <w:szCs w:val="28"/>
        </w:rPr>
        <w:t>No dia 10 de novembro de 2014 foi criada a “Associação Cultural Chão Caiçara”, a partir daí as parcerias só foram aumentando e a principal delas foi com a Associação de Amigos de Barequeçaba, com quem Nicinho já tinha parceria desde 2008, que cedeu espaço para a instalação da sede do “Chão Caiçara”.</w:t>
      </w:r>
      <w:r w:rsidRPr="00094231">
        <w:rPr>
          <w:rFonts w:ascii="Arial Narrow" w:hAnsi="Arial Narrow" w:cs="Arial"/>
          <w:sz w:val="28"/>
          <w:szCs w:val="28"/>
        </w:rPr>
        <w:t xml:space="preserve"> Durante os anos de 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2015 e 2016 o Chão Caiçara chegou </w:t>
      </w:r>
      <w:r w:rsidRPr="00094231">
        <w:rPr>
          <w:rFonts w:ascii="Arial Narrow" w:hAnsi="Arial Narrow" w:cs="Arial"/>
          <w:sz w:val="28"/>
          <w:szCs w:val="28"/>
        </w:rPr>
        <w:t>aoauge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 do Projeto com varias oficinas acontecendo em parceria com a Pr</w:t>
      </w:r>
      <w:r w:rsidRPr="00094231">
        <w:rPr>
          <w:rFonts w:ascii="Arial Narrow" w:hAnsi="Arial Narrow" w:cs="Arial"/>
          <w:sz w:val="28"/>
          <w:szCs w:val="28"/>
        </w:rPr>
        <w:t>efeitura de São Sebastião, como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: Aulas de Surf, Violão, Manga, grafite, Artesanato tradicional caiçara, </w:t>
      </w:r>
      <w:r w:rsidRPr="00094231">
        <w:rPr>
          <w:rFonts w:ascii="Arial Narrow" w:hAnsi="Arial Narrow" w:cs="Arial"/>
          <w:sz w:val="28"/>
          <w:szCs w:val="28"/>
        </w:rPr>
        <w:t>Cerâmica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, Capoeira, Zumba, Alongamento, Artesanato com material Reciclado, </w:t>
      </w:r>
      <w:r w:rsidRPr="00094231">
        <w:rPr>
          <w:rFonts w:ascii="Arial Narrow" w:hAnsi="Arial Narrow" w:cs="Arial"/>
          <w:sz w:val="28"/>
          <w:szCs w:val="28"/>
        </w:rPr>
        <w:t>Balé</w:t>
      </w:r>
      <w:r w:rsidR="00B72666" w:rsidRPr="00094231">
        <w:rPr>
          <w:rFonts w:ascii="Arial Narrow" w:hAnsi="Arial Narrow" w:cs="Arial"/>
          <w:sz w:val="28"/>
          <w:szCs w:val="28"/>
        </w:rPr>
        <w:t>, Flauta e Jazz.</w:t>
      </w:r>
    </w:p>
    <w:p w:rsidR="00804C09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804C09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</w:r>
      <w:r w:rsidR="00B72666" w:rsidRPr="00094231">
        <w:rPr>
          <w:rFonts w:ascii="Arial Narrow" w:hAnsi="Arial Narrow" w:cs="Arial"/>
          <w:sz w:val="28"/>
          <w:szCs w:val="28"/>
        </w:rPr>
        <w:t xml:space="preserve">Em junho de 2017, iniciou o Projeto Casa caiçara, Café de garapa, e em julho foi </w:t>
      </w:r>
      <w:r w:rsidRPr="00094231">
        <w:rPr>
          <w:rFonts w:ascii="Arial Narrow" w:hAnsi="Arial Narrow" w:cs="Arial"/>
          <w:sz w:val="28"/>
          <w:szCs w:val="28"/>
        </w:rPr>
        <w:t>construída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 a Casa Caiçara da Rua da Praia de São </w:t>
      </w:r>
      <w:r w:rsidRPr="00094231">
        <w:rPr>
          <w:rFonts w:ascii="Arial Narrow" w:hAnsi="Arial Narrow" w:cs="Arial"/>
          <w:sz w:val="28"/>
          <w:szCs w:val="28"/>
        </w:rPr>
        <w:t xml:space="preserve">Sebastião, permanecendo </w:t>
      </w:r>
      <w:r w:rsidR="00B72666" w:rsidRPr="00094231">
        <w:rPr>
          <w:rFonts w:ascii="Arial Narrow" w:hAnsi="Arial Narrow" w:cs="Arial"/>
          <w:sz w:val="28"/>
          <w:szCs w:val="28"/>
        </w:rPr>
        <w:t>até dezembro do mesmo ano.</w:t>
      </w:r>
      <w:r w:rsidRPr="00094231">
        <w:rPr>
          <w:rFonts w:ascii="Arial Narrow" w:hAnsi="Arial Narrow" w:cs="Arial"/>
          <w:sz w:val="28"/>
          <w:szCs w:val="28"/>
        </w:rPr>
        <w:t xml:space="preserve"> Em Março de 2018, o Projeto Casa C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aiçara, café de garapa </w:t>
      </w:r>
      <w:r w:rsidRPr="00094231">
        <w:rPr>
          <w:rFonts w:ascii="Arial Narrow" w:hAnsi="Arial Narrow" w:cs="Arial"/>
          <w:sz w:val="28"/>
          <w:szCs w:val="28"/>
        </w:rPr>
        <w:t>itinerante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, </w:t>
      </w:r>
      <w:r w:rsidRPr="00094231">
        <w:rPr>
          <w:rFonts w:ascii="Arial Narrow" w:hAnsi="Arial Narrow" w:cs="Arial"/>
          <w:sz w:val="28"/>
          <w:szCs w:val="28"/>
        </w:rPr>
        <w:t xml:space="preserve">continuou percorrendo </w:t>
      </w:r>
      <w:r w:rsidR="00B72666" w:rsidRPr="00094231">
        <w:rPr>
          <w:rFonts w:ascii="Arial Narrow" w:hAnsi="Arial Narrow" w:cs="Arial"/>
          <w:sz w:val="28"/>
          <w:szCs w:val="28"/>
        </w:rPr>
        <w:t>várias localidades de São Seba</w:t>
      </w:r>
      <w:r w:rsidRPr="00094231">
        <w:rPr>
          <w:rFonts w:ascii="Arial Narrow" w:hAnsi="Arial Narrow" w:cs="Arial"/>
          <w:sz w:val="28"/>
          <w:szCs w:val="28"/>
        </w:rPr>
        <w:t xml:space="preserve">stião, Ilhabela e Caraguatatuba, levando a cultura caiçara. </w:t>
      </w:r>
    </w:p>
    <w:p w:rsidR="00804C09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ab/>
      </w:r>
      <w:r w:rsidR="00B72666" w:rsidRPr="00094231">
        <w:rPr>
          <w:rFonts w:ascii="Arial Narrow" w:hAnsi="Arial Narrow" w:cs="Arial"/>
          <w:sz w:val="28"/>
          <w:szCs w:val="28"/>
        </w:rPr>
        <w:t xml:space="preserve">Em julho de 2019, aconteceu o </w:t>
      </w:r>
      <w:r w:rsidRPr="00094231">
        <w:rPr>
          <w:rFonts w:ascii="Arial Narrow" w:hAnsi="Arial Narrow" w:cs="Arial"/>
          <w:sz w:val="28"/>
          <w:szCs w:val="28"/>
        </w:rPr>
        <w:t>Projeto de intercâmbio Cultural</w:t>
      </w:r>
      <w:r w:rsidR="001B5231" w:rsidRPr="00094231">
        <w:rPr>
          <w:rFonts w:ascii="Arial Narrow" w:hAnsi="Arial Narrow" w:cs="Arial"/>
          <w:sz w:val="28"/>
          <w:szCs w:val="28"/>
        </w:rPr>
        <w:t>: Cultura Caiçara, c</w:t>
      </w:r>
      <w:r w:rsidR="00B72666" w:rsidRPr="00094231">
        <w:rPr>
          <w:rFonts w:ascii="Arial Narrow" w:hAnsi="Arial Narrow" w:cs="Arial"/>
          <w:sz w:val="28"/>
          <w:szCs w:val="28"/>
        </w:rPr>
        <w:t>ultura nordestina, nossas semelhanças</w:t>
      </w:r>
      <w:r w:rsidRPr="00094231">
        <w:rPr>
          <w:rFonts w:ascii="Arial Narrow" w:hAnsi="Arial Narrow" w:cs="Arial"/>
          <w:sz w:val="28"/>
          <w:szCs w:val="28"/>
        </w:rPr>
        <w:t xml:space="preserve">. </w:t>
      </w:r>
      <w:r w:rsidR="001B5231" w:rsidRPr="00094231">
        <w:rPr>
          <w:rFonts w:ascii="Arial Narrow" w:hAnsi="Arial Narrow" w:cs="Arial"/>
          <w:sz w:val="28"/>
          <w:szCs w:val="28"/>
        </w:rPr>
        <w:t>Em 2020,</w:t>
      </w:r>
      <w:r w:rsidRPr="00094231">
        <w:rPr>
          <w:rFonts w:ascii="Arial Narrow" w:hAnsi="Arial Narrow" w:cs="Arial"/>
          <w:sz w:val="28"/>
          <w:szCs w:val="28"/>
        </w:rPr>
        <w:t xml:space="preserve"> a 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sede do Chão Caiçara </w:t>
      </w:r>
      <w:r w:rsidRPr="00094231">
        <w:rPr>
          <w:rFonts w:ascii="Arial Narrow" w:hAnsi="Arial Narrow" w:cs="Arial"/>
          <w:sz w:val="28"/>
          <w:szCs w:val="28"/>
        </w:rPr>
        <w:t>passou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 a ser no seu endereço oficial, </w:t>
      </w:r>
      <w:r w:rsidR="001B5231" w:rsidRPr="00094231">
        <w:rPr>
          <w:rFonts w:ascii="Arial Narrow" w:hAnsi="Arial Narrow" w:cs="Arial"/>
          <w:sz w:val="28"/>
          <w:szCs w:val="28"/>
        </w:rPr>
        <w:t xml:space="preserve">na </w:t>
      </w:r>
      <w:r w:rsidR="00B72666" w:rsidRPr="00094231">
        <w:rPr>
          <w:rFonts w:ascii="Arial Narrow" w:hAnsi="Arial Narrow" w:cs="Arial"/>
          <w:sz w:val="28"/>
          <w:szCs w:val="28"/>
        </w:rPr>
        <w:t>Ro</w:t>
      </w:r>
      <w:r w:rsidRPr="00094231">
        <w:rPr>
          <w:rFonts w:ascii="Arial Narrow" w:hAnsi="Arial Narrow" w:cs="Arial"/>
          <w:sz w:val="28"/>
          <w:szCs w:val="28"/>
        </w:rPr>
        <w:t xml:space="preserve">d. Manoel Hipólito do Rego, 778, 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Barequeçaba, no </w:t>
      </w:r>
      <w:r w:rsidR="001B5231" w:rsidRPr="00094231">
        <w:rPr>
          <w:rFonts w:ascii="Arial Narrow" w:hAnsi="Arial Narrow" w:cs="Arial"/>
          <w:sz w:val="28"/>
          <w:szCs w:val="28"/>
        </w:rPr>
        <w:t xml:space="preserve">próprio 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Ateliê Nicinho Artesanato onde também vai abrigar o Projeto </w:t>
      </w:r>
      <w:r w:rsidR="001B5231" w:rsidRPr="00094231">
        <w:rPr>
          <w:rFonts w:ascii="Arial Narrow" w:hAnsi="Arial Narrow" w:cs="Arial"/>
          <w:sz w:val="28"/>
          <w:szCs w:val="28"/>
        </w:rPr>
        <w:t>“</w:t>
      </w:r>
      <w:r w:rsidR="00B72666" w:rsidRPr="00094231">
        <w:rPr>
          <w:rFonts w:ascii="Arial Narrow" w:hAnsi="Arial Narrow" w:cs="Arial"/>
          <w:sz w:val="28"/>
          <w:szCs w:val="28"/>
        </w:rPr>
        <w:t>Casa Caiçara, Café de Garapa e Oficinas Caiçaras</w:t>
      </w:r>
      <w:r w:rsidR="001B5231" w:rsidRPr="00094231">
        <w:rPr>
          <w:rFonts w:ascii="Arial Narrow" w:hAnsi="Arial Narrow" w:cs="Arial"/>
          <w:sz w:val="28"/>
          <w:szCs w:val="28"/>
        </w:rPr>
        <w:t>”, em parceria</w:t>
      </w:r>
      <w:r w:rsidR="00B72666" w:rsidRPr="00094231">
        <w:rPr>
          <w:rFonts w:ascii="Arial Narrow" w:hAnsi="Arial Narrow" w:cs="Arial"/>
          <w:sz w:val="28"/>
          <w:szCs w:val="28"/>
        </w:rPr>
        <w:t xml:space="preserve"> com o Mestre Nicinho e Lindomar Nicinho.</w:t>
      </w:r>
    </w:p>
    <w:p w:rsidR="00804C09" w:rsidRPr="00094231" w:rsidRDefault="00804C09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094231" w:rsidRDefault="00B72666" w:rsidP="00B72666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sz w:val="28"/>
          <w:szCs w:val="28"/>
        </w:rPr>
        <w:t xml:space="preserve">                 Ho</w:t>
      </w:r>
      <w:r w:rsidR="00804C09" w:rsidRPr="00094231">
        <w:rPr>
          <w:rFonts w:ascii="Arial Narrow" w:hAnsi="Arial Narrow" w:cs="Arial"/>
          <w:sz w:val="28"/>
          <w:szCs w:val="28"/>
        </w:rPr>
        <w:t>je, a Associação Chão C</w:t>
      </w:r>
      <w:r w:rsidRPr="00094231">
        <w:rPr>
          <w:rFonts w:ascii="Arial Narrow" w:hAnsi="Arial Narrow" w:cs="Arial"/>
          <w:sz w:val="28"/>
          <w:szCs w:val="28"/>
        </w:rPr>
        <w:t>aiçara é um nome forte e respeitado</w:t>
      </w:r>
      <w:r w:rsidR="00804C09" w:rsidRPr="00094231">
        <w:rPr>
          <w:rFonts w:ascii="Arial Narrow" w:hAnsi="Arial Narrow" w:cs="Arial"/>
          <w:sz w:val="28"/>
          <w:szCs w:val="28"/>
        </w:rPr>
        <w:t xml:space="preserve"> em todo o Brasil, o projeto também colocou o bairro de Barequeçaba na rota do turismo cultural. O Chão Caiçara </w:t>
      </w:r>
      <w:r w:rsidRPr="00094231">
        <w:rPr>
          <w:rFonts w:ascii="Arial Narrow" w:hAnsi="Arial Narrow" w:cs="Arial"/>
          <w:sz w:val="28"/>
          <w:szCs w:val="28"/>
        </w:rPr>
        <w:t xml:space="preserve">dialoga com outras culturas e pretende trabalhar </w:t>
      </w:r>
      <w:r w:rsidR="00804C09" w:rsidRPr="00094231">
        <w:rPr>
          <w:rFonts w:ascii="Arial Narrow" w:hAnsi="Arial Narrow" w:cs="Arial"/>
          <w:sz w:val="28"/>
          <w:szCs w:val="28"/>
        </w:rPr>
        <w:t xml:space="preserve">para manter viva a nossa cultura, </w:t>
      </w:r>
      <w:r w:rsidR="00804C09" w:rsidRPr="00094231">
        <w:rPr>
          <w:rFonts w:ascii="Arial Narrow" w:hAnsi="Arial Narrow" w:cs="Arial"/>
          <w:sz w:val="28"/>
          <w:szCs w:val="28"/>
        </w:rPr>
        <w:lastRenderedPageBreak/>
        <w:t xml:space="preserve">compartilhando o conhecimento e tradição do povo de São Sebastião junto à rede municipal de ensino. Por todos os motivos expostos, conto com a aprovação dos Nobres Vereadores para aprovação deste Projeto de Lei. </w:t>
      </w:r>
    </w:p>
    <w:p w:rsidR="00BE7874" w:rsidRPr="00094231" w:rsidRDefault="00BE7874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094231" w:rsidRPr="00094231" w:rsidRDefault="00094231" w:rsidP="00094231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094231">
        <w:rPr>
          <w:rFonts w:ascii="Arial Narrow" w:hAnsi="Arial Narrow" w:cs="Arial"/>
          <w:w w:val="95"/>
          <w:sz w:val="28"/>
          <w:szCs w:val="28"/>
        </w:rPr>
        <w:t xml:space="preserve">Plenário da Câmara Municipal de São Sebastião, sala Vereador Zino Militão dos Santos, </w:t>
      </w:r>
      <w:r w:rsidRPr="00094231">
        <w:rPr>
          <w:rFonts w:ascii="Arial Narrow" w:hAnsi="Arial Narrow" w:cs="Arial"/>
          <w:spacing w:val="-16"/>
          <w:w w:val="95"/>
          <w:sz w:val="28"/>
          <w:szCs w:val="28"/>
        </w:rPr>
        <w:t xml:space="preserve">04 </w:t>
      </w:r>
      <w:r w:rsidRPr="00094231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Pr="00094231">
        <w:rPr>
          <w:rFonts w:ascii="Arial Narrow" w:hAnsi="Arial Narrow" w:cs="Arial"/>
          <w:sz w:val="28"/>
          <w:szCs w:val="28"/>
        </w:rPr>
        <w:t>agosto de 2020.</w:t>
      </w:r>
    </w:p>
    <w:p w:rsidR="00094231" w:rsidRPr="00094231" w:rsidRDefault="00094231" w:rsidP="00094231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094231" w:rsidRPr="00094231" w:rsidRDefault="00094231" w:rsidP="00094231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094231" w:rsidRPr="00094231" w:rsidRDefault="00094231" w:rsidP="00094231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8"/>
          <w:szCs w:val="28"/>
        </w:rPr>
      </w:pPr>
    </w:p>
    <w:p w:rsidR="00094231" w:rsidRPr="00094231" w:rsidRDefault="00094231" w:rsidP="00094231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094231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094231" w:rsidRPr="00094231" w:rsidRDefault="00094231" w:rsidP="00094231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“</w:t>
      </w:r>
      <w:r w:rsidRPr="00094231">
        <w:rPr>
          <w:rFonts w:ascii="Arial Narrow" w:hAnsi="Arial Narrow" w:cs="Arial"/>
          <w:b/>
          <w:sz w:val="28"/>
          <w:szCs w:val="28"/>
        </w:rPr>
        <w:t>Pastor Elias</w:t>
      </w:r>
      <w:r>
        <w:rPr>
          <w:rFonts w:ascii="Arial Narrow" w:hAnsi="Arial Narrow" w:cs="Arial"/>
          <w:b/>
          <w:sz w:val="28"/>
          <w:szCs w:val="28"/>
        </w:rPr>
        <w:t>”</w:t>
      </w:r>
    </w:p>
    <w:p w:rsidR="00094231" w:rsidRPr="00094231" w:rsidRDefault="00094231" w:rsidP="00094231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094231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1764FF" w:rsidRPr="00094231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</w:p>
    <w:sectPr w:rsidR="001764FF" w:rsidRPr="00094231" w:rsidSect="008B2271">
      <w:headerReference w:type="default" r:id="rId8"/>
      <w:footerReference w:type="default" r:id="rId9"/>
      <w:pgSz w:w="11910" w:h="16840"/>
      <w:pgMar w:top="1843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8BF" w:rsidRDefault="004A48BF">
      <w:r>
        <w:separator/>
      </w:r>
    </w:p>
  </w:endnote>
  <w:endnote w:type="continuationSeparator" w:id="1">
    <w:p w:rsidR="004A48BF" w:rsidRDefault="004A4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8848B1">
    <w:pPr>
      <w:pStyle w:val="Corpodetexto"/>
      <w:spacing w:line="14" w:lineRule="auto"/>
      <w:rPr>
        <w:sz w:val="20"/>
      </w:rPr>
    </w:pPr>
    <w:r w:rsidRPr="008848B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8BF" w:rsidRDefault="004A48BF">
      <w:r>
        <w:separator/>
      </w:r>
    </w:p>
  </w:footnote>
  <w:footnote w:type="continuationSeparator" w:id="1">
    <w:p w:rsidR="004A48BF" w:rsidRDefault="004A48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8B1" w:rsidRPr="008848B1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92403FA"/>
    <w:multiLevelType w:val="hybridMultilevel"/>
    <w:tmpl w:val="D9B45350"/>
    <w:lvl w:ilvl="0" w:tplc="53C2CDE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13352"/>
    <w:rsid w:val="0002578D"/>
    <w:rsid w:val="00033756"/>
    <w:rsid w:val="00033D0F"/>
    <w:rsid w:val="00037AD9"/>
    <w:rsid w:val="00042040"/>
    <w:rsid w:val="00060A34"/>
    <w:rsid w:val="00063012"/>
    <w:rsid w:val="0007753F"/>
    <w:rsid w:val="0007788C"/>
    <w:rsid w:val="00081212"/>
    <w:rsid w:val="00094231"/>
    <w:rsid w:val="00095B8C"/>
    <w:rsid w:val="000A32F0"/>
    <w:rsid w:val="000A7E8D"/>
    <w:rsid w:val="000C0EFC"/>
    <w:rsid w:val="000C61A2"/>
    <w:rsid w:val="000F4CA7"/>
    <w:rsid w:val="001069E5"/>
    <w:rsid w:val="0011295B"/>
    <w:rsid w:val="0013527D"/>
    <w:rsid w:val="00160522"/>
    <w:rsid w:val="001641C4"/>
    <w:rsid w:val="00164B9D"/>
    <w:rsid w:val="001764FF"/>
    <w:rsid w:val="00176A0D"/>
    <w:rsid w:val="001B5231"/>
    <w:rsid w:val="001F6B3B"/>
    <w:rsid w:val="00233858"/>
    <w:rsid w:val="002558C5"/>
    <w:rsid w:val="00257289"/>
    <w:rsid w:val="00275BF6"/>
    <w:rsid w:val="002C39AD"/>
    <w:rsid w:val="002E3C49"/>
    <w:rsid w:val="002F1673"/>
    <w:rsid w:val="002F4408"/>
    <w:rsid w:val="003105A9"/>
    <w:rsid w:val="003533BD"/>
    <w:rsid w:val="00354399"/>
    <w:rsid w:val="00363D69"/>
    <w:rsid w:val="003775F6"/>
    <w:rsid w:val="00394735"/>
    <w:rsid w:val="003C7C6D"/>
    <w:rsid w:val="00421E04"/>
    <w:rsid w:val="00423ED6"/>
    <w:rsid w:val="004308DD"/>
    <w:rsid w:val="00432A23"/>
    <w:rsid w:val="00433B7B"/>
    <w:rsid w:val="00436E05"/>
    <w:rsid w:val="004531E6"/>
    <w:rsid w:val="004604CC"/>
    <w:rsid w:val="00480359"/>
    <w:rsid w:val="00483577"/>
    <w:rsid w:val="00487795"/>
    <w:rsid w:val="004A48BF"/>
    <w:rsid w:val="004A671C"/>
    <w:rsid w:val="004B30F6"/>
    <w:rsid w:val="004D273F"/>
    <w:rsid w:val="004E77B7"/>
    <w:rsid w:val="004F14D8"/>
    <w:rsid w:val="0050133D"/>
    <w:rsid w:val="005039E2"/>
    <w:rsid w:val="00507145"/>
    <w:rsid w:val="00507A57"/>
    <w:rsid w:val="0053023C"/>
    <w:rsid w:val="00531485"/>
    <w:rsid w:val="00547985"/>
    <w:rsid w:val="00550E31"/>
    <w:rsid w:val="00561A4A"/>
    <w:rsid w:val="00574F0A"/>
    <w:rsid w:val="00580371"/>
    <w:rsid w:val="005809C0"/>
    <w:rsid w:val="005A6EC3"/>
    <w:rsid w:val="005B7B16"/>
    <w:rsid w:val="005C5BBE"/>
    <w:rsid w:val="005D70CD"/>
    <w:rsid w:val="005E046E"/>
    <w:rsid w:val="005F62D8"/>
    <w:rsid w:val="005F6650"/>
    <w:rsid w:val="0060425C"/>
    <w:rsid w:val="0060579E"/>
    <w:rsid w:val="00614C03"/>
    <w:rsid w:val="006453C9"/>
    <w:rsid w:val="00650BE2"/>
    <w:rsid w:val="006A45E1"/>
    <w:rsid w:val="006B37E2"/>
    <w:rsid w:val="006D510A"/>
    <w:rsid w:val="006E0132"/>
    <w:rsid w:val="006F2DD6"/>
    <w:rsid w:val="0070532A"/>
    <w:rsid w:val="007100DB"/>
    <w:rsid w:val="0072462C"/>
    <w:rsid w:val="007302D5"/>
    <w:rsid w:val="007468E3"/>
    <w:rsid w:val="00750AF9"/>
    <w:rsid w:val="007728F6"/>
    <w:rsid w:val="00780E01"/>
    <w:rsid w:val="00792B53"/>
    <w:rsid w:val="007936C7"/>
    <w:rsid w:val="007A6B18"/>
    <w:rsid w:val="007C22F3"/>
    <w:rsid w:val="007C3F9B"/>
    <w:rsid w:val="007D66A7"/>
    <w:rsid w:val="007F07F3"/>
    <w:rsid w:val="007F0D5B"/>
    <w:rsid w:val="007F31EA"/>
    <w:rsid w:val="007F6051"/>
    <w:rsid w:val="00804C09"/>
    <w:rsid w:val="0083062D"/>
    <w:rsid w:val="00841A99"/>
    <w:rsid w:val="008520D2"/>
    <w:rsid w:val="008524D6"/>
    <w:rsid w:val="008541B7"/>
    <w:rsid w:val="00861F04"/>
    <w:rsid w:val="00881E99"/>
    <w:rsid w:val="00884706"/>
    <w:rsid w:val="008848B1"/>
    <w:rsid w:val="008A54AD"/>
    <w:rsid w:val="008B2271"/>
    <w:rsid w:val="008B68F6"/>
    <w:rsid w:val="008D60C4"/>
    <w:rsid w:val="008D6FD2"/>
    <w:rsid w:val="008E15AB"/>
    <w:rsid w:val="008E5362"/>
    <w:rsid w:val="008F7D7C"/>
    <w:rsid w:val="00902208"/>
    <w:rsid w:val="00940484"/>
    <w:rsid w:val="009669BD"/>
    <w:rsid w:val="00970B0D"/>
    <w:rsid w:val="00980E59"/>
    <w:rsid w:val="009A345C"/>
    <w:rsid w:val="009B041D"/>
    <w:rsid w:val="009C36E1"/>
    <w:rsid w:val="009E129D"/>
    <w:rsid w:val="009E502B"/>
    <w:rsid w:val="009F3C6A"/>
    <w:rsid w:val="00A26E6A"/>
    <w:rsid w:val="00A40B7F"/>
    <w:rsid w:val="00A41D7E"/>
    <w:rsid w:val="00A47D58"/>
    <w:rsid w:val="00A6515C"/>
    <w:rsid w:val="00A72E4B"/>
    <w:rsid w:val="00AB13A3"/>
    <w:rsid w:val="00AC6391"/>
    <w:rsid w:val="00AE2748"/>
    <w:rsid w:val="00B00892"/>
    <w:rsid w:val="00B073A3"/>
    <w:rsid w:val="00B220A7"/>
    <w:rsid w:val="00B24281"/>
    <w:rsid w:val="00B45621"/>
    <w:rsid w:val="00B72666"/>
    <w:rsid w:val="00B75637"/>
    <w:rsid w:val="00B76140"/>
    <w:rsid w:val="00B82799"/>
    <w:rsid w:val="00B82F5E"/>
    <w:rsid w:val="00BA4BB9"/>
    <w:rsid w:val="00BA641A"/>
    <w:rsid w:val="00BB1D3A"/>
    <w:rsid w:val="00BB7869"/>
    <w:rsid w:val="00BC031F"/>
    <w:rsid w:val="00BC42D6"/>
    <w:rsid w:val="00BD4966"/>
    <w:rsid w:val="00BD4B29"/>
    <w:rsid w:val="00BD6B03"/>
    <w:rsid w:val="00BE3200"/>
    <w:rsid w:val="00BE6B82"/>
    <w:rsid w:val="00BE7874"/>
    <w:rsid w:val="00C1423F"/>
    <w:rsid w:val="00C27C97"/>
    <w:rsid w:val="00C42181"/>
    <w:rsid w:val="00C44CCD"/>
    <w:rsid w:val="00C450BF"/>
    <w:rsid w:val="00C713ED"/>
    <w:rsid w:val="00C7335E"/>
    <w:rsid w:val="00C872A2"/>
    <w:rsid w:val="00C91A72"/>
    <w:rsid w:val="00CA1C45"/>
    <w:rsid w:val="00CC6251"/>
    <w:rsid w:val="00CE29E7"/>
    <w:rsid w:val="00CE54B7"/>
    <w:rsid w:val="00CF46C8"/>
    <w:rsid w:val="00D06B64"/>
    <w:rsid w:val="00D73E48"/>
    <w:rsid w:val="00D752DC"/>
    <w:rsid w:val="00D87F39"/>
    <w:rsid w:val="00DA7BE6"/>
    <w:rsid w:val="00DB67CE"/>
    <w:rsid w:val="00DD330A"/>
    <w:rsid w:val="00DD7CD3"/>
    <w:rsid w:val="00DE522E"/>
    <w:rsid w:val="00DF31DF"/>
    <w:rsid w:val="00DF39E6"/>
    <w:rsid w:val="00DF4CB1"/>
    <w:rsid w:val="00DF68BA"/>
    <w:rsid w:val="00DF7360"/>
    <w:rsid w:val="00E079E4"/>
    <w:rsid w:val="00E132A8"/>
    <w:rsid w:val="00E2208E"/>
    <w:rsid w:val="00E2572C"/>
    <w:rsid w:val="00E330AA"/>
    <w:rsid w:val="00E40732"/>
    <w:rsid w:val="00E5602A"/>
    <w:rsid w:val="00E76232"/>
    <w:rsid w:val="00E80AF4"/>
    <w:rsid w:val="00EA282A"/>
    <w:rsid w:val="00EB1606"/>
    <w:rsid w:val="00EB208C"/>
    <w:rsid w:val="00ED3788"/>
    <w:rsid w:val="00ED6C55"/>
    <w:rsid w:val="00EF4336"/>
    <w:rsid w:val="00F24985"/>
    <w:rsid w:val="00F32E7A"/>
    <w:rsid w:val="00F45B90"/>
    <w:rsid w:val="00F50E54"/>
    <w:rsid w:val="00F71B3D"/>
    <w:rsid w:val="00FA1F94"/>
    <w:rsid w:val="00FB7B9E"/>
    <w:rsid w:val="00FC63A2"/>
    <w:rsid w:val="00FD1C1C"/>
    <w:rsid w:val="00FD38D8"/>
    <w:rsid w:val="00FD70FF"/>
    <w:rsid w:val="00FF0471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848B1"/>
  </w:style>
  <w:style w:type="paragraph" w:styleId="PargrafodaLista">
    <w:name w:val="List Paragraph"/>
    <w:basedOn w:val="Normal"/>
    <w:uiPriority w:val="1"/>
    <w:qFormat/>
    <w:rsid w:val="008848B1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8848B1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CCA900-3BA5-452F-8B06-151CCCCA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2</cp:revision>
  <cp:lastPrinted>2020-07-28T20:07:00Z</cp:lastPrinted>
  <dcterms:created xsi:type="dcterms:W3CDTF">2020-08-03T22:27:00Z</dcterms:created>
  <dcterms:modified xsi:type="dcterms:W3CDTF">2020-08-03T22:27:00Z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