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21" w:rsidRPr="00FC658E" w:rsidRDefault="004B30F6" w:rsidP="004B30F6">
      <w:pPr>
        <w:spacing w:before="100"/>
        <w:ind w:left="3119" w:right="3491"/>
        <w:jc w:val="center"/>
        <w:rPr>
          <w:rFonts w:ascii="Arial Narrow" w:hAnsi="Arial Narrow" w:cs="Arial"/>
          <w:b/>
          <w:sz w:val="28"/>
          <w:szCs w:val="28"/>
        </w:rPr>
      </w:pPr>
      <w:r w:rsidRPr="00FC658E">
        <w:rPr>
          <w:rFonts w:ascii="Arial Narrow" w:hAnsi="Arial Narrow" w:cs="Arial"/>
          <w:b/>
          <w:sz w:val="28"/>
          <w:szCs w:val="28"/>
        </w:rPr>
        <w:t xml:space="preserve">PROJETO DE </w:t>
      </w:r>
      <w:r w:rsidR="005D70CD" w:rsidRPr="00FC658E">
        <w:rPr>
          <w:rFonts w:ascii="Arial Narrow" w:hAnsi="Arial Narrow" w:cs="Arial"/>
          <w:b/>
          <w:sz w:val="28"/>
          <w:szCs w:val="28"/>
        </w:rPr>
        <w:t>LEI</w:t>
      </w:r>
    </w:p>
    <w:p w:rsidR="00B45621" w:rsidRPr="00FC658E" w:rsidRDefault="00B45621" w:rsidP="004B30F6">
      <w:pPr>
        <w:spacing w:before="10"/>
        <w:ind w:left="3119" w:right="3701"/>
        <w:jc w:val="center"/>
        <w:rPr>
          <w:rFonts w:ascii="Arial Narrow" w:hAnsi="Arial Narrow" w:cs="Arial"/>
          <w:b/>
          <w:sz w:val="28"/>
          <w:szCs w:val="28"/>
        </w:rPr>
      </w:pPr>
      <w:r w:rsidRPr="00FC658E">
        <w:rPr>
          <w:rFonts w:ascii="Arial Narrow" w:hAnsi="Arial Narrow" w:cs="Arial"/>
          <w:b/>
          <w:sz w:val="28"/>
          <w:szCs w:val="28"/>
        </w:rPr>
        <w:t>Nº.</w:t>
      </w:r>
      <w:r w:rsidRPr="00FC658E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 w:rsidR="00FC658E" w:rsidRPr="00FC658E">
        <w:rPr>
          <w:rFonts w:ascii="Arial Narrow" w:hAnsi="Arial Narrow" w:cs="Arial"/>
          <w:b/>
          <w:color w:val="000000" w:themeColor="text1"/>
          <w:sz w:val="28"/>
          <w:szCs w:val="28"/>
        </w:rPr>
        <w:t>58</w:t>
      </w:r>
      <w:r w:rsidRPr="00FC658E">
        <w:rPr>
          <w:rFonts w:ascii="Arial Narrow" w:hAnsi="Arial Narrow" w:cs="Arial"/>
          <w:b/>
          <w:sz w:val="28"/>
          <w:szCs w:val="28"/>
        </w:rPr>
        <w:t>/2020</w:t>
      </w:r>
    </w:p>
    <w:p w:rsidR="00B45621" w:rsidRPr="00FC658E" w:rsidRDefault="00B45621" w:rsidP="00B45621">
      <w:pPr>
        <w:pStyle w:val="Corpodetexto"/>
        <w:ind w:left="720"/>
        <w:rPr>
          <w:rFonts w:ascii="Arial Narrow" w:hAnsi="Arial Narrow" w:cs="Arial"/>
          <w:sz w:val="28"/>
          <w:szCs w:val="28"/>
        </w:rPr>
      </w:pPr>
    </w:p>
    <w:p w:rsidR="007936C7" w:rsidRPr="00FC658E" w:rsidRDefault="007936C7" w:rsidP="00B45621">
      <w:pPr>
        <w:pStyle w:val="Corpodetexto"/>
        <w:ind w:left="720"/>
        <w:rPr>
          <w:rFonts w:ascii="Arial Narrow" w:hAnsi="Arial Narrow" w:cs="Arial"/>
          <w:sz w:val="28"/>
          <w:szCs w:val="28"/>
        </w:rPr>
      </w:pPr>
    </w:p>
    <w:p w:rsidR="007936C7" w:rsidRPr="00FC658E" w:rsidRDefault="007936C7" w:rsidP="00B45621">
      <w:pPr>
        <w:pStyle w:val="Corpodetexto"/>
        <w:ind w:left="720"/>
        <w:rPr>
          <w:rFonts w:ascii="Arial Narrow" w:hAnsi="Arial Narrow" w:cs="Arial"/>
          <w:sz w:val="28"/>
          <w:szCs w:val="28"/>
        </w:rPr>
      </w:pPr>
    </w:p>
    <w:p w:rsidR="00B45621" w:rsidRPr="00FC658E" w:rsidRDefault="005D70CD" w:rsidP="007936C7">
      <w:pPr>
        <w:spacing w:before="1" w:line="249" w:lineRule="auto"/>
        <w:ind w:left="5040" w:right="162"/>
        <w:jc w:val="both"/>
        <w:rPr>
          <w:rFonts w:ascii="Arial Narrow" w:hAnsi="Arial Narrow" w:cs="Arial"/>
          <w:b/>
          <w:i/>
          <w:w w:val="105"/>
          <w:sz w:val="28"/>
          <w:szCs w:val="28"/>
        </w:rPr>
      </w:pPr>
      <w:r w:rsidRPr="00FC658E">
        <w:rPr>
          <w:rFonts w:ascii="Arial Narrow" w:hAnsi="Arial Narrow" w:cs="Arial"/>
          <w:b/>
          <w:i/>
          <w:w w:val="105"/>
          <w:sz w:val="28"/>
          <w:szCs w:val="28"/>
        </w:rPr>
        <w:t>"</w:t>
      </w:r>
      <w:r w:rsidR="00AD5307" w:rsidRPr="00FC658E">
        <w:rPr>
          <w:rFonts w:ascii="Arial Narrow" w:hAnsi="Arial Narrow" w:cs="Arial"/>
          <w:b/>
          <w:i/>
          <w:w w:val="105"/>
          <w:sz w:val="28"/>
          <w:szCs w:val="28"/>
        </w:rPr>
        <w:t>Dispõe sobre denominação do Centro Comunitário localizado no Bairro da Topolândia</w:t>
      </w:r>
      <w:r w:rsidRPr="00FC658E">
        <w:rPr>
          <w:rFonts w:ascii="Arial Narrow" w:hAnsi="Arial Narrow" w:cs="Arial"/>
          <w:b/>
          <w:i/>
          <w:w w:val="105"/>
          <w:sz w:val="28"/>
          <w:szCs w:val="28"/>
        </w:rPr>
        <w:t xml:space="preserve">". </w:t>
      </w:r>
    </w:p>
    <w:p w:rsidR="004B30F6" w:rsidRPr="00FC658E" w:rsidRDefault="004B30F6" w:rsidP="00B45621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i/>
          <w:w w:val="105"/>
          <w:sz w:val="28"/>
          <w:szCs w:val="28"/>
        </w:rPr>
      </w:pPr>
    </w:p>
    <w:p w:rsidR="007936C7" w:rsidRPr="00FC658E" w:rsidRDefault="007936C7" w:rsidP="00B45621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i/>
          <w:w w:val="105"/>
          <w:sz w:val="28"/>
          <w:szCs w:val="28"/>
        </w:rPr>
      </w:pPr>
    </w:p>
    <w:p w:rsidR="004B30F6" w:rsidRPr="00FC658E" w:rsidRDefault="004B30F6" w:rsidP="00B45621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i/>
          <w:w w:val="105"/>
          <w:sz w:val="28"/>
          <w:szCs w:val="28"/>
        </w:rPr>
      </w:pPr>
    </w:p>
    <w:p w:rsidR="00FC658E" w:rsidRPr="00FC658E" w:rsidRDefault="005C5BBE" w:rsidP="00FC658E">
      <w:pPr>
        <w:tabs>
          <w:tab w:val="left" w:pos="142"/>
        </w:tabs>
        <w:spacing w:line="249" w:lineRule="auto"/>
        <w:ind w:left="142" w:right="162"/>
        <w:jc w:val="center"/>
        <w:rPr>
          <w:rFonts w:ascii="Arial Narrow" w:hAnsi="Arial Narrow" w:cs="Arial"/>
          <w:i/>
          <w:w w:val="105"/>
          <w:sz w:val="28"/>
          <w:szCs w:val="28"/>
        </w:rPr>
      </w:pPr>
      <w:r w:rsidRPr="00FC658E">
        <w:rPr>
          <w:rFonts w:ascii="Arial Narrow" w:hAnsi="Arial Narrow" w:cs="Arial"/>
          <w:i/>
          <w:w w:val="105"/>
          <w:sz w:val="28"/>
          <w:szCs w:val="28"/>
        </w:rPr>
        <w:t xml:space="preserve">A </w:t>
      </w:r>
      <w:r w:rsidR="004B30F6" w:rsidRPr="00FC658E">
        <w:rPr>
          <w:rFonts w:ascii="Arial Narrow" w:hAnsi="Arial Narrow" w:cs="Arial"/>
          <w:b/>
          <w:i/>
          <w:w w:val="105"/>
          <w:sz w:val="28"/>
          <w:szCs w:val="28"/>
        </w:rPr>
        <w:t>CÂMARA MUNICIPAL DE SÃO SEBASTIÃO</w:t>
      </w:r>
      <w:r w:rsidR="004B30F6" w:rsidRPr="00FC658E">
        <w:rPr>
          <w:rFonts w:ascii="Arial Narrow" w:hAnsi="Arial Narrow" w:cs="Arial"/>
          <w:i/>
          <w:w w:val="105"/>
          <w:sz w:val="28"/>
          <w:szCs w:val="28"/>
        </w:rPr>
        <w:t>, Estado de São Paulo, no uso de suas atribuições legais</w:t>
      </w:r>
      <w:r w:rsidR="00FC658E" w:rsidRPr="00FC658E">
        <w:rPr>
          <w:rFonts w:ascii="Arial Narrow" w:hAnsi="Arial Narrow" w:cs="Arial"/>
          <w:i/>
          <w:w w:val="105"/>
          <w:sz w:val="28"/>
          <w:szCs w:val="28"/>
        </w:rPr>
        <w:t>,</w:t>
      </w:r>
    </w:p>
    <w:p w:rsidR="00FC658E" w:rsidRPr="00FC658E" w:rsidRDefault="00FC658E" w:rsidP="008A289E">
      <w:pPr>
        <w:tabs>
          <w:tab w:val="left" w:pos="142"/>
        </w:tabs>
        <w:spacing w:line="249" w:lineRule="auto"/>
        <w:ind w:left="142" w:right="162"/>
        <w:jc w:val="both"/>
        <w:rPr>
          <w:rFonts w:ascii="Arial Narrow" w:hAnsi="Arial Narrow" w:cs="Arial"/>
          <w:i/>
          <w:w w:val="105"/>
          <w:sz w:val="28"/>
          <w:szCs w:val="28"/>
        </w:rPr>
      </w:pPr>
    </w:p>
    <w:p w:rsidR="001F6B3B" w:rsidRPr="00FC658E" w:rsidRDefault="005D70CD" w:rsidP="00FC658E">
      <w:pPr>
        <w:tabs>
          <w:tab w:val="left" w:pos="142"/>
        </w:tabs>
        <w:spacing w:line="249" w:lineRule="auto"/>
        <w:ind w:left="142" w:right="162"/>
        <w:jc w:val="center"/>
        <w:rPr>
          <w:rFonts w:ascii="Arial Narrow" w:hAnsi="Arial Narrow" w:cs="Arial"/>
          <w:i/>
          <w:w w:val="105"/>
          <w:sz w:val="28"/>
          <w:szCs w:val="28"/>
        </w:rPr>
      </w:pPr>
      <w:r w:rsidRPr="00FC658E">
        <w:rPr>
          <w:rFonts w:ascii="Arial Narrow" w:hAnsi="Arial Narrow" w:cs="Arial"/>
          <w:b/>
          <w:i/>
          <w:w w:val="105"/>
          <w:sz w:val="28"/>
          <w:szCs w:val="28"/>
        </w:rPr>
        <w:t>DECRETA</w:t>
      </w:r>
      <w:r w:rsidR="00FC658E" w:rsidRPr="00FC658E">
        <w:rPr>
          <w:rFonts w:ascii="Arial Narrow" w:hAnsi="Arial Narrow" w:cs="Arial"/>
          <w:i/>
          <w:w w:val="105"/>
          <w:sz w:val="28"/>
          <w:szCs w:val="28"/>
        </w:rPr>
        <w:t>:</w:t>
      </w:r>
    </w:p>
    <w:p w:rsidR="008A289E" w:rsidRPr="00FC658E" w:rsidRDefault="008A289E" w:rsidP="008A289E">
      <w:pPr>
        <w:tabs>
          <w:tab w:val="left" w:pos="142"/>
        </w:tabs>
        <w:spacing w:line="249" w:lineRule="auto"/>
        <w:ind w:left="142" w:right="162"/>
        <w:jc w:val="both"/>
        <w:rPr>
          <w:rFonts w:ascii="Arial Narrow" w:hAnsi="Arial Narrow" w:cs="Arial"/>
          <w:i/>
          <w:w w:val="105"/>
          <w:sz w:val="28"/>
          <w:szCs w:val="28"/>
        </w:rPr>
      </w:pPr>
    </w:p>
    <w:p w:rsidR="00FC658E" w:rsidRPr="00FC658E" w:rsidRDefault="008A289E" w:rsidP="008A289E">
      <w:pPr>
        <w:tabs>
          <w:tab w:val="left" w:pos="142"/>
        </w:tabs>
        <w:spacing w:line="249" w:lineRule="auto"/>
        <w:ind w:left="142" w:right="162"/>
        <w:jc w:val="both"/>
        <w:rPr>
          <w:rFonts w:ascii="Arial Narrow" w:hAnsi="Arial Narrow" w:cs="Arial"/>
          <w:b/>
          <w:i/>
          <w:w w:val="105"/>
          <w:sz w:val="28"/>
          <w:szCs w:val="28"/>
        </w:rPr>
      </w:pPr>
      <w:r w:rsidRPr="00FC658E">
        <w:rPr>
          <w:rFonts w:ascii="Arial Narrow" w:hAnsi="Arial Narrow" w:cs="Arial"/>
          <w:b/>
          <w:i/>
          <w:w w:val="105"/>
          <w:sz w:val="28"/>
          <w:szCs w:val="28"/>
        </w:rPr>
        <w:tab/>
      </w:r>
      <w:r w:rsidRPr="00FC658E">
        <w:rPr>
          <w:rFonts w:ascii="Arial Narrow" w:hAnsi="Arial Narrow" w:cs="Arial"/>
          <w:b/>
          <w:i/>
          <w:w w:val="105"/>
          <w:sz w:val="28"/>
          <w:szCs w:val="28"/>
        </w:rPr>
        <w:tab/>
      </w:r>
    </w:p>
    <w:p w:rsidR="00AD5307" w:rsidRPr="00FC658E" w:rsidRDefault="00FC658E" w:rsidP="008A289E">
      <w:pPr>
        <w:tabs>
          <w:tab w:val="left" w:pos="142"/>
        </w:tabs>
        <w:spacing w:line="249" w:lineRule="auto"/>
        <w:ind w:left="142" w:right="162"/>
        <w:jc w:val="both"/>
        <w:rPr>
          <w:rFonts w:ascii="Arial Narrow" w:hAnsi="Arial Narrow" w:cs="Arial"/>
          <w:i/>
          <w:w w:val="105"/>
          <w:sz w:val="28"/>
          <w:szCs w:val="28"/>
        </w:rPr>
      </w:pPr>
      <w:r w:rsidRPr="00FC658E">
        <w:rPr>
          <w:rFonts w:ascii="Arial Narrow" w:hAnsi="Arial Narrow" w:cs="Arial"/>
          <w:b/>
          <w:i/>
          <w:w w:val="105"/>
          <w:sz w:val="28"/>
          <w:szCs w:val="28"/>
        </w:rPr>
        <w:tab/>
      </w:r>
      <w:r w:rsidR="00164B9D" w:rsidRPr="00FC658E">
        <w:rPr>
          <w:rFonts w:ascii="Arial Narrow" w:hAnsi="Arial Narrow" w:cs="Arial"/>
          <w:b/>
          <w:i/>
          <w:w w:val="105"/>
          <w:sz w:val="28"/>
          <w:szCs w:val="28"/>
        </w:rPr>
        <w:t xml:space="preserve">Art. 1º </w:t>
      </w:r>
      <w:r w:rsidR="007936C7" w:rsidRPr="00FC658E">
        <w:rPr>
          <w:rFonts w:ascii="Arial Narrow" w:hAnsi="Arial Narrow" w:cs="Arial"/>
          <w:b/>
          <w:i/>
          <w:w w:val="105"/>
          <w:sz w:val="28"/>
          <w:szCs w:val="28"/>
        </w:rPr>
        <w:t>-</w:t>
      </w:r>
      <w:r w:rsidRPr="00FC658E">
        <w:rPr>
          <w:rFonts w:ascii="Arial Narrow" w:hAnsi="Arial Narrow" w:cs="Arial"/>
          <w:b/>
          <w:i/>
          <w:w w:val="105"/>
          <w:sz w:val="28"/>
          <w:szCs w:val="28"/>
        </w:rPr>
        <w:t xml:space="preserve"> </w:t>
      </w:r>
      <w:r w:rsidR="00AD5307" w:rsidRPr="00FC658E">
        <w:rPr>
          <w:rFonts w:ascii="Arial Narrow" w:hAnsi="Arial Narrow" w:cs="Arial"/>
          <w:i/>
          <w:w w:val="105"/>
          <w:sz w:val="28"/>
          <w:szCs w:val="28"/>
        </w:rPr>
        <w:t>Passa a denominar-se “</w:t>
      </w:r>
      <w:r w:rsidR="00AD5307" w:rsidRPr="00FC658E">
        <w:rPr>
          <w:rFonts w:ascii="Arial Narrow" w:hAnsi="Arial Narrow" w:cs="Arial"/>
          <w:b/>
          <w:i/>
          <w:w w:val="105"/>
          <w:sz w:val="28"/>
          <w:szCs w:val="28"/>
        </w:rPr>
        <w:t>CENTRO COMUNITÁRIO JOSÉ DE OLIVEIRA - JOTA LEITE</w:t>
      </w:r>
      <w:r w:rsidR="00AD5307" w:rsidRPr="00FC658E">
        <w:rPr>
          <w:rFonts w:ascii="Arial Narrow" w:hAnsi="Arial Narrow" w:cs="Arial"/>
          <w:i/>
          <w:w w:val="105"/>
          <w:sz w:val="28"/>
          <w:szCs w:val="28"/>
        </w:rPr>
        <w:t>”, o centro comunitário localizado na Rua Antônio Pereira da Silva, n.º 170, no Bairro da Topolândia, neste Município.</w:t>
      </w:r>
    </w:p>
    <w:p w:rsidR="008A289E" w:rsidRPr="00FC658E" w:rsidRDefault="008A289E" w:rsidP="008A289E">
      <w:pPr>
        <w:tabs>
          <w:tab w:val="left" w:pos="142"/>
        </w:tabs>
        <w:spacing w:line="249" w:lineRule="auto"/>
        <w:ind w:left="142" w:right="162"/>
        <w:jc w:val="both"/>
        <w:rPr>
          <w:rFonts w:ascii="Arial Narrow" w:hAnsi="Arial Narrow" w:cs="Arial"/>
          <w:i/>
          <w:w w:val="105"/>
          <w:sz w:val="28"/>
          <w:szCs w:val="28"/>
        </w:rPr>
      </w:pPr>
    </w:p>
    <w:p w:rsidR="00FC658E" w:rsidRPr="00FC658E" w:rsidRDefault="008A289E" w:rsidP="008A289E">
      <w:pPr>
        <w:tabs>
          <w:tab w:val="left" w:pos="142"/>
        </w:tabs>
        <w:spacing w:line="249" w:lineRule="auto"/>
        <w:ind w:left="142" w:right="162"/>
        <w:jc w:val="both"/>
        <w:rPr>
          <w:rFonts w:ascii="Arial Narrow" w:hAnsi="Arial Narrow" w:cs="Arial"/>
          <w:b/>
          <w:i/>
          <w:w w:val="105"/>
          <w:sz w:val="28"/>
          <w:szCs w:val="28"/>
        </w:rPr>
      </w:pPr>
      <w:r w:rsidRPr="00FC658E">
        <w:rPr>
          <w:rFonts w:ascii="Arial Narrow" w:hAnsi="Arial Narrow" w:cs="Arial"/>
          <w:b/>
          <w:i/>
          <w:w w:val="105"/>
          <w:sz w:val="28"/>
          <w:szCs w:val="28"/>
        </w:rPr>
        <w:tab/>
      </w:r>
      <w:r w:rsidRPr="00FC658E">
        <w:rPr>
          <w:rFonts w:ascii="Arial Narrow" w:hAnsi="Arial Narrow" w:cs="Arial"/>
          <w:b/>
          <w:i/>
          <w:w w:val="105"/>
          <w:sz w:val="28"/>
          <w:szCs w:val="28"/>
        </w:rPr>
        <w:tab/>
      </w:r>
    </w:p>
    <w:p w:rsidR="00B75637" w:rsidRPr="00FC658E" w:rsidRDefault="00FC658E" w:rsidP="008A289E">
      <w:pPr>
        <w:tabs>
          <w:tab w:val="left" w:pos="142"/>
        </w:tabs>
        <w:spacing w:line="249" w:lineRule="auto"/>
        <w:ind w:left="142" w:right="162"/>
        <w:jc w:val="both"/>
        <w:rPr>
          <w:rFonts w:ascii="Arial Narrow" w:hAnsi="Arial Narrow" w:cs="Arial"/>
          <w:i/>
          <w:w w:val="105"/>
          <w:sz w:val="28"/>
          <w:szCs w:val="28"/>
        </w:rPr>
      </w:pPr>
      <w:r w:rsidRPr="00FC658E">
        <w:rPr>
          <w:rFonts w:ascii="Arial Narrow" w:hAnsi="Arial Narrow" w:cs="Arial"/>
          <w:b/>
          <w:i/>
          <w:w w:val="105"/>
          <w:sz w:val="28"/>
          <w:szCs w:val="28"/>
        </w:rPr>
        <w:tab/>
      </w:r>
      <w:r w:rsidR="00AD5307" w:rsidRPr="00FC658E">
        <w:rPr>
          <w:rFonts w:ascii="Arial Narrow" w:hAnsi="Arial Narrow" w:cs="Arial"/>
          <w:b/>
          <w:i/>
          <w:w w:val="105"/>
          <w:sz w:val="28"/>
          <w:szCs w:val="28"/>
        </w:rPr>
        <w:t>Art. 2º -</w:t>
      </w:r>
      <w:r w:rsidR="00AD5307" w:rsidRPr="00FC658E">
        <w:rPr>
          <w:rFonts w:ascii="Arial Narrow" w:hAnsi="Arial Narrow" w:cs="Arial"/>
          <w:i/>
          <w:w w:val="105"/>
          <w:sz w:val="28"/>
          <w:szCs w:val="28"/>
        </w:rPr>
        <w:t xml:space="preserve"> Esta Lei entra em vigor na data da sua publicação, revogando-se as disposições em contrário.  </w:t>
      </w:r>
    </w:p>
    <w:p w:rsidR="007936C7" w:rsidRPr="00FC658E" w:rsidRDefault="007936C7" w:rsidP="008A289E">
      <w:pPr>
        <w:tabs>
          <w:tab w:val="left" w:pos="142"/>
        </w:tabs>
        <w:spacing w:line="249" w:lineRule="auto"/>
        <w:ind w:left="142" w:right="162"/>
        <w:jc w:val="both"/>
        <w:rPr>
          <w:rFonts w:ascii="Arial Narrow" w:hAnsi="Arial Narrow" w:cs="Arial"/>
          <w:i/>
          <w:w w:val="105"/>
          <w:sz w:val="28"/>
          <w:szCs w:val="28"/>
        </w:rPr>
      </w:pPr>
    </w:p>
    <w:p w:rsidR="00FC658E" w:rsidRPr="00FC658E" w:rsidRDefault="00FC658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b/>
          <w:w w:val="95"/>
          <w:sz w:val="28"/>
          <w:szCs w:val="28"/>
        </w:rPr>
      </w:pPr>
    </w:p>
    <w:p w:rsidR="00AE2748" w:rsidRPr="00FC658E" w:rsidRDefault="007F31EA" w:rsidP="00FC658E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8"/>
          <w:szCs w:val="28"/>
        </w:rPr>
      </w:pPr>
      <w:r w:rsidRPr="00FC658E">
        <w:rPr>
          <w:rFonts w:ascii="Arial Narrow" w:hAnsi="Arial Narrow" w:cs="Arial"/>
          <w:w w:val="95"/>
          <w:sz w:val="28"/>
          <w:szCs w:val="28"/>
        </w:rPr>
        <w:t xml:space="preserve">Plenário da Câmara Municipal de São Sebastião, sala Vereador Zino Militão dos </w:t>
      </w:r>
      <w:proofErr w:type="gramStart"/>
      <w:r w:rsidRPr="00FC658E">
        <w:rPr>
          <w:rFonts w:ascii="Arial Narrow" w:hAnsi="Arial Narrow" w:cs="Arial"/>
          <w:w w:val="95"/>
          <w:sz w:val="28"/>
          <w:szCs w:val="28"/>
        </w:rPr>
        <w:t>Santos</w:t>
      </w:r>
      <w:r w:rsidR="00B75637" w:rsidRPr="00FC658E">
        <w:rPr>
          <w:rFonts w:ascii="Arial Narrow" w:hAnsi="Arial Narrow" w:cs="Arial"/>
          <w:w w:val="95"/>
          <w:sz w:val="28"/>
          <w:szCs w:val="28"/>
        </w:rPr>
        <w:t>,</w:t>
      </w:r>
      <w:proofErr w:type="gramEnd"/>
      <w:r w:rsidR="00025EE4" w:rsidRPr="00FC658E">
        <w:rPr>
          <w:rFonts w:ascii="Arial Narrow" w:hAnsi="Arial Narrow" w:cs="Arial"/>
          <w:spacing w:val="-16"/>
          <w:w w:val="95"/>
          <w:sz w:val="28"/>
          <w:szCs w:val="28"/>
        </w:rPr>
        <w:t xml:space="preserve">11 </w:t>
      </w:r>
      <w:bookmarkStart w:id="0" w:name="_GoBack"/>
      <w:bookmarkEnd w:id="0"/>
      <w:r w:rsidR="00B75637" w:rsidRPr="00FC658E">
        <w:rPr>
          <w:rFonts w:ascii="Arial Narrow" w:hAnsi="Arial Narrow" w:cs="Arial"/>
          <w:w w:val="95"/>
          <w:sz w:val="28"/>
          <w:szCs w:val="28"/>
        </w:rPr>
        <w:t xml:space="preserve">de </w:t>
      </w:r>
      <w:r w:rsidR="001B5231" w:rsidRPr="00FC658E">
        <w:rPr>
          <w:rFonts w:ascii="Arial Narrow" w:hAnsi="Arial Narrow" w:cs="Arial"/>
          <w:sz w:val="28"/>
          <w:szCs w:val="28"/>
        </w:rPr>
        <w:t>agosto</w:t>
      </w:r>
      <w:r w:rsidR="00B75637" w:rsidRPr="00FC658E">
        <w:rPr>
          <w:rFonts w:ascii="Arial Narrow" w:hAnsi="Arial Narrow" w:cs="Arial"/>
          <w:sz w:val="28"/>
          <w:szCs w:val="28"/>
        </w:rPr>
        <w:t xml:space="preserve"> de</w:t>
      </w:r>
      <w:r w:rsidR="00FC658E" w:rsidRPr="00FC658E">
        <w:rPr>
          <w:rFonts w:ascii="Arial Narrow" w:hAnsi="Arial Narrow" w:cs="Arial"/>
          <w:sz w:val="28"/>
          <w:szCs w:val="28"/>
        </w:rPr>
        <w:t xml:space="preserve"> 2</w:t>
      </w:r>
      <w:r w:rsidR="00B75637" w:rsidRPr="00FC658E">
        <w:rPr>
          <w:rFonts w:ascii="Arial Narrow" w:hAnsi="Arial Narrow" w:cs="Arial"/>
          <w:sz w:val="28"/>
          <w:szCs w:val="28"/>
        </w:rPr>
        <w:t>020.</w:t>
      </w:r>
    </w:p>
    <w:p w:rsidR="00176A0D" w:rsidRPr="00FC658E" w:rsidRDefault="00176A0D" w:rsidP="007F31E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176A0D" w:rsidRPr="00FC658E" w:rsidRDefault="00176A0D" w:rsidP="007F31E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1764FF" w:rsidRPr="00FC658E" w:rsidRDefault="001764FF" w:rsidP="005C5BBE">
      <w:pPr>
        <w:pStyle w:val="Corpodetexto"/>
        <w:spacing w:line="309" w:lineRule="auto"/>
        <w:ind w:left="113"/>
        <w:jc w:val="right"/>
        <w:rPr>
          <w:rFonts w:ascii="Arial Narrow" w:hAnsi="Arial Narrow" w:cs="Arial"/>
          <w:sz w:val="28"/>
          <w:szCs w:val="28"/>
        </w:rPr>
      </w:pPr>
    </w:p>
    <w:p w:rsidR="001764FF" w:rsidRPr="00FC658E" w:rsidRDefault="001764FF" w:rsidP="001764FF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  <w:r w:rsidRPr="00FC658E">
        <w:rPr>
          <w:rFonts w:ascii="Arial Narrow" w:hAnsi="Arial Narrow" w:cs="Arial"/>
          <w:b/>
          <w:sz w:val="28"/>
          <w:szCs w:val="28"/>
        </w:rPr>
        <w:t>Elias Rodrigues de Jesus</w:t>
      </w:r>
    </w:p>
    <w:p w:rsidR="001764FF" w:rsidRPr="00FC658E" w:rsidRDefault="00FC658E" w:rsidP="001764FF">
      <w:pPr>
        <w:spacing w:before="7"/>
        <w:ind w:right="-53"/>
        <w:jc w:val="center"/>
        <w:rPr>
          <w:rFonts w:ascii="Arial Narrow" w:hAnsi="Arial Narrow" w:cs="Arial"/>
          <w:b/>
          <w:sz w:val="28"/>
          <w:szCs w:val="28"/>
        </w:rPr>
      </w:pPr>
      <w:r w:rsidRPr="00FC658E">
        <w:rPr>
          <w:rFonts w:ascii="Arial Narrow" w:hAnsi="Arial Narrow" w:cs="Arial"/>
          <w:b/>
          <w:sz w:val="28"/>
          <w:szCs w:val="28"/>
        </w:rPr>
        <w:t>“</w:t>
      </w:r>
      <w:r w:rsidR="001764FF" w:rsidRPr="00FC658E">
        <w:rPr>
          <w:rFonts w:ascii="Arial Narrow" w:hAnsi="Arial Narrow" w:cs="Arial"/>
          <w:b/>
          <w:sz w:val="28"/>
          <w:szCs w:val="28"/>
        </w:rPr>
        <w:t>Pastor Elias</w:t>
      </w:r>
      <w:r w:rsidRPr="00FC658E">
        <w:rPr>
          <w:rFonts w:ascii="Arial Narrow" w:hAnsi="Arial Narrow" w:cs="Arial"/>
          <w:b/>
          <w:sz w:val="28"/>
          <w:szCs w:val="28"/>
        </w:rPr>
        <w:t>”</w:t>
      </w:r>
    </w:p>
    <w:p w:rsidR="00C44CCD" w:rsidRPr="00FC658E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b/>
          <w:w w:val="90"/>
          <w:sz w:val="28"/>
          <w:szCs w:val="28"/>
        </w:rPr>
      </w:pPr>
      <w:r w:rsidRPr="00FC658E">
        <w:rPr>
          <w:rFonts w:ascii="Arial Narrow" w:hAnsi="Arial Narrow" w:cs="Arial"/>
          <w:b/>
          <w:w w:val="90"/>
          <w:sz w:val="28"/>
          <w:szCs w:val="28"/>
        </w:rPr>
        <w:t>Vereador</w:t>
      </w:r>
    </w:p>
    <w:p w:rsidR="001764FF" w:rsidRPr="00FC658E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w w:val="90"/>
          <w:sz w:val="28"/>
          <w:szCs w:val="28"/>
        </w:rPr>
      </w:pPr>
    </w:p>
    <w:p w:rsidR="00176A0D" w:rsidRPr="00FC658E" w:rsidRDefault="00176A0D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8"/>
          <w:szCs w:val="28"/>
        </w:rPr>
      </w:pPr>
      <w:r w:rsidRPr="00FC658E">
        <w:rPr>
          <w:rFonts w:ascii="Arial Narrow" w:hAnsi="Arial Narrow" w:cs="Arial"/>
          <w:sz w:val="28"/>
          <w:szCs w:val="28"/>
        </w:rPr>
        <w:br/>
      </w:r>
    </w:p>
    <w:p w:rsidR="001764FF" w:rsidRPr="00FC658E" w:rsidRDefault="00176A0D" w:rsidP="0060425C">
      <w:pPr>
        <w:rPr>
          <w:rFonts w:ascii="Arial Narrow" w:hAnsi="Arial Narrow" w:cs="Arial"/>
          <w:sz w:val="28"/>
          <w:szCs w:val="28"/>
        </w:rPr>
      </w:pPr>
      <w:r w:rsidRPr="00FC658E">
        <w:rPr>
          <w:rFonts w:ascii="Arial Narrow" w:hAnsi="Arial Narrow" w:cs="Arial"/>
          <w:sz w:val="28"/>
          <w:szCs w:val="28"/>
        </w:rPr>
        <w:br w:type="page"/>
      </w:r>
    </w:p>
    <w:p w:rsidR="001764FF" w:rsidRPr="00FC658E" w:rsidRDefault="001764FF" w:rsidP="00FC658E">
      <w:pPr>
        <w:pStyle w:val="Corpodetexto"/>
        <w:spacing w:line="309" w:lineRule="auto"/>
        <w:ind w:left="113"/>
        <w:rPr>
          <w:rFonts w:ascii="Arial Narrow" w:hAnsi="Arial Narrow" w:cs="Arial"/>
          <w:b/>
          <w:sz w:val="28"/>
          <w:szCs w:val="28"/>
        </w:rPr>
      </w:pPr>
      <w:r w:rsidRPr="00FC658E">
        <w:rPr>
          <w:rFonts w:ascii="Arial Narrow" w:hAnsi="Arial Narrow" w:cs="Arial"/>
          <w:b/>
          <w:sz w:val="28"/>
          <w:szCs w:val="28"/>
        </w:rPr>
        <w:lastRenderedPageBreak/>
        <w:t>JUSTIFICATIVA</w:t>
      </w:r>
    </w:p>
    <w:p w:rsidR="001764FF" w:rsidRPr="00FC658E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b/>
          <w:sz w:val="28"/>
          <w:szCs w:val="28"/>
        </w:rPr>
      </w:pPr>
    </w:p>
    <w:p w:rsidR="001764FF" w:rsidRPr="00FC658E" w:rsidRDefault="001764FF" w:rsidP="00BA641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FC658E">
        <w:rPr>
          <w:rFonts w:ascii="Arial Narrow" w:hAnsi="Arial Narrow" w:cs="Arial"/>
          <w:sz w:val="28"/>
          <w:szCs w:val="28"/>
        </w:rPr>
        <w:t xml:space="preserve">Senhor Presidente, </w:t>
      </w:r>
    </w:p>
    <w:p w:rsidR="001764FF" w:rsidRPr="00FC658E" w:rsidRDefault="001764FF" w:rsidP="00BA641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FC658E">
        <w:rPr>
          <w:rFonts w:ascii="Arial Narrow" w:hAnsi="Arial Narrow" w:cs="Arial"/>
          <w:sz w:val="28"/>
          <w:szCs w:val="28"/>
        </w:rPr>
        <w:t xml:space="preserve">Nobres pares, </w:t>
      </w:r>
    </w:p>
    <w:p w:rsidR="00176A0D" w:rsidRPr="00FC658E" w:rsidRDefault="00176A0D" w:rsidP="00BA641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8A289E" w:rsidRPr="00FC658E" w:rsidRDefault="00176A0D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FC658E">
        <w:rPr>
          <w:rFonts w:ascii="Arial Narrow" w:hAnsi="Arial Narrow" w:cs="Arial"/>
          <w:sz w:val="28"/>
          <w:szCs w:val="28"/>
        </w:rPr>
        <w:tab/>
      </w:r>
      <w:r w:rsidR="00B72666" w:rsidRPr="00FC658E">
        <w:rPr>
          <w:rFonts w:ascii="Arial Narrow" w:hAnsi="Arial Narrow" w:cs="Arial"/>
          <w:sz w:val="28"/>
          <w:szCs w:val="28"/>
        </w:rPr>
        <w:t>Apresento para apreciação desta Casa</w:t>
      </w:r>
      <w:r w:rsidR="008A289E" w:rsidRPr="00FC658E">
        <w:rPr>
          <w:rFonts w:ascii="Arial Narrow" w:hAnsi="Arial Narrow" w:cs="Arial"/>
          <w:sz w:val="28"/>
          <w:szCs w:val="28"/>
        </w:rPr>
        <w:t xml:space="preserve"> de Leis, o incluso Projeto de Lei que dispõe sobre denominação do Centro Comunitário da Topolândia, neste município. </w:t>
      </w: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FC658E">
        <w:rPr>
          <w:rFonts w:ascii="Arial Narrow" w:hAnsi="Arial Narrow" w:cs="Arial"/>
          <w:sz w:val="28"/>
          <w:szCs w:val="28"/>
        </w:rPr>
        <w:tab/>
        <w:t>Considerando que o Senhor José de Oliveira Jota Leite, nasceu na data de 03 de julho de 1940, no Município de Bananal, Estado de São Paulo e era conhecido como “Jota Leite”;</w:t>
      </w: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FC658E">
        <w:rPr>
          <w:rFonts w:ascii="Arial Narrow" w:hAnsi="Arial Narrow" w:cs="Arial"/>
          <w:sz w:val="28"/>
          <w:szCs w:val="28"/>
        </w:rPr>
        <w:tab/>
        <w:t>Considerando que o Senhor José de Oliveira Jota Leite, ainda na infância, foi morar no Município de Rezende, Estado do Rio de Janeiro;</w:t>
      </w: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FC658E">
        <w:rPr>
          <w:rFonts w:ascii="Arial Narrow" w:hAnsi="Arial Narrow" w:cs="Arial"/>
          <w:sz w:val="28"/>
          <w:szCs w:val="28"/>
        </w:rPr>
        <w:tab/>
        <w:t xml:space="preserve">Considerando que o Senhor José de Oliveira Jota Leite chegou </w:t>
      </w:r>
      <w:proofErr w:type="gramStart"/>
      <w:r w:rsidRPr="00FC658E">
        <w:rPr>
          <w:rFonts w:ascii="Arial Narrow" w:hAnsi="Arial Narrow" w:cs="Arial"/>
          <w:sz w:val="28"/>
          <w:szCs w:val="28"/>
        </w:rPr>
        <w:t>à</w:t>
      </w:r>
      <w:proofErr w:type="gramEnd"/>
      <w:r w:rsidRPr="00FC658E">
        <w:rPr>
          <w:rFonts w:ascii="Arial Narrow" w:hAnsi="Arial Narrow" w:cs="Arial"/>
          <w:sz w:val="28"/>
          <w:szCs w:val="28"/>
        </w:rPr>
        <w:t xml:space="preserve"> São Sebastião no final da década de 60, já casado com a Senhora Benedita dos Santos Leite, fixaram residência no bairro da Topolândia, onde tiveram seus seis filhos: </w:t>
      </w:r>
      <w:proofErr w:type="spellStart"/>
      <w:r w:rsidRPr="00FC658E">
        <w:rPr>
          <w:rFonts w:ascii="Arial Narrow" w:hAnsi="Arial Narrow" w:cs="Arial"/>
          <w:sz w:val="28"/>
          <w:szCs w:val="28"/>
        </w:rPr>
        <w:t>Jucemar</w:t>
      </w:r>
      <w:proofErr w:type="spellEnd"/>
      <w:r w:rsidRPr="00FC658E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FC658E">
        <w:rPr>
          <w:rFonts w:ascii="Arial Narrow" w:hAnsi="Arial Narrow" w:cs="Arial"/>
          <w:sz w:val="28"/>
          <w:szCs w:val="28"/>
        </w:rPr>
        <w:t>Jucimara</w:t>
      </w:r>
      <w:proofErr w:type="spellEnd"/>
      <w:r w:rsidRPr="00FC658E">
        <w:rPr>
          <w:rFonts w:ascii="Arial Narrow" w:hAnsi="Arial Narrow" w:cs="Arial"/>
          <w:sz w:val="28"/>
          <w:szCs w:val="28"/>
        </w:rPr>
        <w:t xml:space="preserve">, Julieta, Fabíola, Patrícia e Fabiane, 12 netos e 3 bisnetos. </w:t>
      </w: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FC658E">
        <w:rPr>
          <w:rFonts w:ascii="Arial Narrow" w:hAnsi="Arial Narrow" w:cs="Arial"/>
          <w:sz w:val="28"/>
          <w:szCs w:val="28"/>
        </w:rPr>
        <w:tab/>
        <w:t>Considerando que em São Sebastião, o Senhor José de Oliveira Jota Leite trabalhou como motorista</w:t>
      </w:r>
      <w:proofErr w:type="gramStart"/>
      <w:r w:rsidRPr="00FC658E">
        <w:rPr>
          <w:rFonts w:ascii="Arial Narrow" w:hAnsi="Arial Narrow" w:cs="Arial"/>
          <w:sz w:val="28"/>
          <w:szCs w:val="28"/>
        </w:rPr>
        <w:t>, vendeu</w:t>
      </w:r>
      <w:proofErr w:type="gramEnd"/>
      <w:r w:rsidRPr="00FC658E">
        <w:rPr>
          <w:rFonts w:ascii="Arial Narrow" w:hAnsi="Arial Narrow" w:cs="Arial"/>
          <w:sz w:val="28"/>
          <w:szCs w:val="28"/>
        </w:rPr>
        <w:t xml:space="preserve"> leite e foi açougueiro, e mesmo aposentado, todos os dias, durante 20 anos, saia da Topolândia com destino ao Posto de Saúde do Centro, onde hoje funciona a Unidade de Pronto Atendimento – UPA, para montar seu engenho e com a venda de caldo de cana e trabalhando duro, durante toda a vida, o Senhor José de Oliveira Jota Leite conseguiu garantir os estudos para os filhos e o sustento da família; </w:t>
      </w: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FC658E">
        <w:rPr>
          <w:rFonts w:ascii="Arial Narrow" w:hAnsi="Arial Narrow" w:cs="Arial"/>
          <w:sz w:val="28"/>
          <w:szCs w:val="28"/>
        </w:rPr>
        <w:tab/>
        <w:t>Considerando que com seu jeito humilde de falar, “Jota Leite” fez grandes amizades e entre um caldo de cana e outro, não negava uma boa conversa e uma partida de damas com os amigos e clientes;</w:t>
      </w: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FC658E">
        <w:rPr>
          <w:rFonts w:ascii="Arial Narrow" w:hAnsi="Arial Narrow" w:cs="Arial"/>
          <w:sz w:val="28"/>
          <w:szCs w:val="28"/>
        </w:rPr>
        <w:tab/>
        <w:t xml:space="preserve">Considerando que “Jota Leite”, tendo sempre um espírito jovem e a mente inquieta, sonhava com um mundo sem violência e sem preconceitos, resolveu fazer algo pela juventude do bairro da Topolândia; </w:t>
      </w: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FC658E">
        <w:rPr>
          <w:rFonts w:ascii="Arial Narrow" w:hAnsi="Arial Narrow" w:cs="Arial"/>
          <w:sz w:val="28"/>
          <w:szCs w:val="28"/>
        </w:rPr>
        <w:lastRenderedPageBreak/>
        <w:tab/>
        <w:t>Considerando que “Jota Leite” se reunia com os jovens toda semana, no Centro Comunitário, para ensinar, voluntariamente, a arte do jogo de damas e transmitir todo seu conhecimento de vida, sempre com um sorriso no rosto, sendo sua maior marca;</w:t>
      </w: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FC658E">
        <w:rPr>
          <w:rFonts w:ascii="Arial Narrow" w:hAnsi="Arial Narrow" w:cs="Arial"/>
          <w:sz w:val="28"/>
          <w:szCs w:val="28"/>
        </w:rPr>
        <w:tab/>
        <w:t>Considerando que “Jota Leite” faleceu no dia 03 de março de 2011, deixando muitas saudades.</w:t>
      </w:r>
    </w:p>
    <w:p w:rsidR="008A289E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B72666" w:rsidRPr="00FC658E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FC658E">
        <w:rPr>
          <w:rFonts w:ascii="Arial Narrow" w:hAnsi="Arial Narrow" w:cs="Arial"/>
          <w:sz w:val="28"/>
          <w:szCs w:val="28"/>
        </w:rPr>
        <w:tab/>
        <w:t>Por</w:t>
      </w:r>
      <w:r w:rsidR="00804C09" w:rsidRPr="00FC658E">
        <w:rPr>
          <w:rFonts w:ascii="Arial Narrow" w:hAnsi="Arial Narrow" w:cs="Arial"/>
          <w:sz w:val="28"/>
          <w:szCs w:val="28"/>
        </w:rPr>
        <w:t xml:space="preserve"> todos o</w:t>
      </w:r>
      <w:r w:rsidRPr="00FC658E">
        <w:rPr>
          <w:rFonts w:ascii="Arial Narrow" w:hAnsi="Arial Narrow" w:cs="Arial"/>
          <w:sz w:val="28"/>
          <w:szCs w:val="28"/>
        </w:rPr>
        <w:t xml:space="preserve">s motivos expostos, conto com o apoio </w:t>
      </w:r>
      <w:r w:rsidR="00804C09" w:rsidRPr="00FC658E">
        <w:rPr>
          <w:rFonts w:ascii="Arial Narrow" w:hAnsi="Arial Narrow" w:cs="Arial"/>
          <w:sz w:val="28"/>
          <w:szCs w:val="28"/>
        </w:rPr>
        <w:t xml:space="preserve">dos Nobres Vereadores para aprovação deste Projeto de Lei. </w:t>
      </w:r>
    </w:p>
    <w:p w:rsidR="00BE7874" w:rsidRPr="00FC658E" w:rsidRDefault="00BE7874" w:rsidP="00BA641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1764FF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w w:val="95"/>
          <w:sz w:val="28"/>
          <w:szCs w:val="28"/>
        </w:rPr>
      </w:pPr>
    </w:p>
    <w:p w:rsidR="00FC658E" w:rsidRDefault="00FC658E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w w:val="95"/>
          <w:sz w:val="28"/>
          <w:szCs w:val="28"/>
        </w:rPr>
      </w:pPr>
    </w:p>
    <w:p w:rsidR="00FC658E" w:rsidRPr="00FC658E" w:rsidRDefault="00FC658E" w:rsidP="00FC658E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8"/>
          <w:szCs w:val="28"/>
        </w:rPr>
      </w:pPr>
      <w:r w:rsidRPr="00FC658E">
        <w:rPr>
          <w:rFonts w:ascii="Arial Narrow" w:hAnsi="Arial Narrow" w:cs="Arial"/>
          <w:w w:val="95"/>
          <w:sz w:val="28"/>
          <w:szCs w:val="28"/>
        </w:rPr>
        <w:t xml:space="preserve">Plenário da Câmara Municipal de São Sebastião, sala Vereador </w:t>
      </w:r>
      <w:proofErr w:type="spellStart"/>
      <w:r w:rsidRPr="00FC658E">
        <w:rPr>
          <w:rFonts w:ascii="Arial Narrow" w:hAnsi="Arial Narrow" w:cs="Arial"/>
          <w:w w:val="95"/>
          <w:sz w:val="28"/>
          <w:szCs w:val="28"/>
        </w:rPr>
        <w:t>Zino</w:t>
      </w:r>
      <w:proofErr w:type="spellEnd"/>
      <w:r w:rsidRPr="00FC658E">
        <w:rPr>
          <w:rFonts w:ascii="Arial Narrow" w:hAnsi="Arial Narrow" w:cs="Arial"/>
          <w:w w:val="95"/>
          <w:sz w:val="28"/>
          <w:szCs w:val="28"/>
        </w:rPr>
        <w:t xml:space="preserve"> </w:t>
      </w:r>
      <w:proofErr w:type="spellStart"/>
      <w:r w:rsidRPr="00FC658E">
        <w:rPr>
          <w:rFonts w:ascii="Arial Narrow" w:hAnsi="Arial Narrow" w:cs="Arial"/>
          <w:w w:val="95"/>
          <w:sz w:val="28"/>
          <w:szCs w:val="28"/>
        </w:rPr>
        <w:t>Militão</w:t>
      </w:r>
      <w:proofErr w:type="spellEnd"/>
      <w:r w:rsidRPr="00FC658E">
        <w:rPr>
          <w:rFonts w:ascii="Arial Narrow" w:hAnsi="Arial Narrow" w:cs="Arial"/>
          <w:w w:val="95"/>
          <w:sz w:val="28"/>
          <w:szCs w:val="28"/>
        </w:rPr>
        <w:t xml:space="preserve"> dos </w:t>
      </w:r>
      <w:proofErr w:type="gramStart"/>
      <w:r w:rsidRPr="00FC658E">
        <w:rPr>
          <w:rFonts w:ascii="Arial Narrow" w:hAnsi="Arial Narrow" w:cs="Arial"/>
          <w:w w:val="95"/>
          <w:sz w:val="28"/>
          <w:szCs w:val="28"/>
        </w:rPr>
        <w:t>Santos,</w:t>
      </w:r>
      <w:proofErr w:type="gramEnd"/>
      <w:r w:rsidRPr="00FC658E">
        <w:rPr>
          <w:rFonts w:ascii="Arial Narrow" w:hAnsi="Arial Narrow" w:cs="Arial"/>
          <w:spacing w:val="-16"/>
          <w:w w:val="95"/>
          <w:sz w:val="28"/>
          <w:szCs w:val="28"/>
        </w:rPr>
        <w:t xml:space="preserve">11 </w:t>
      </w:r>
      <w:r w:rsidRPr="00FC658E">
        <w:rPr>
          <w:rFonts w:ascii="Arial Narrow" w:hAnsi="Arial Narrow" w:cs="Arial"/>
          <w:w w:val="95"/>
          <w:sz w:val="28"/>
          <w:szCs w:val="28"/>
        </w:rPr>
        <w:t xml:space="preserve">de </w:t>
      </w:r>
      <w:r w:rsidRPr="00FC658E">
        <w:rPr>
          <w:rFonts w:ascii="Arial Narrow" w:hAnsi="Arial Narrow" w:cs="Arial"/>
          <w:sz w:val="28"/>
          <w:szCs w:val="28"/>
        </w:rPr>
        <w:t>agosto de 2020.</w:t>
      </w:r>
    </w:p>
    <w:p w:rsidR="00FC658E" w:rsidRPr="00FC658E" w:rsidRDefault="00FC658E" w:rsidP="00FC658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FC658E" w:rsidRPr="00FC658E" w:rsidRDefault="00FC658E" w:rsidP="00FC658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FC658E" w:rsidRPr="00FC658E" w:rsidRDefault="00FC658E" w:rsidP="00FC658E">
      <w:pPr>
        <w:pStyle w:val="Corpodetexto"/>
        <w:spacing w:line="309" w:lineRule="auto"/>
        <w:ind w:left="113"/>
        <w:jc w:val="right"/>
        <w:rPr>
          <w:rFonts w:ascii="Arial Narrow" w:hAnsi="Arial Narrow" w:cs="Arial"/>
          <w:sz w:val="28"/>
          <w:szCs w:val="28"/>
        </w:rPr>
      </w:pPr>
    </w:p>
    <w:p w:rsidR="00FC658E" w:rsidRPr="00FC658E" w:rsidRDefault="00FC658E" w:rsidP="00FC658E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  <w:r w:rsidRPr="00FC658E">
        <w:rPr>
          <w:rFonts w:ascii="Arial Narrow" w:hAnsi="Arial Narrow" w:cs="Arial"/>
          <w:b/>
          <w:sz w:val="28"/>
          <w:szCs w:val="28"/>
        </w:rPr>
        <w:t>Elias Rodrigues de Jesus</w:t>
      </w:r>
    </w:p>
    <w:p w:rsidR="00FC658E" w:rsidRPr="00FC658E" w:rsidRDefault="00FC658E" w:rsidP="00FC658E">
      <w:pPr>
        <w:spacing w:before="7"/>
        <w:ind w:right="-53"/>
        <w:jc w:val="center"/>
        <w:rPr>
          <w:rFonts w:ascii="Arial Narrow" w:hAnsi="Arial Narrow" w:cs="Arial"/>
          <w:b/>
          <w:sz w:val="28"/>
          <w:szCs w:val="28"/>
        </w:rPr>
      </w:pPr>
      <w:r w:rsidRPr="00FC658E">
        <w:rPr>
          <w:rFonts w:ascii="Arial Narrow" w:hAnsi="Arial Narrow" w:cs="Arial"/>
          <w:b/>
          <w:sz w:val="28"/>
          <w:szCs w:val="28"/>
        </w:rPr>
        <w:t>“Pastor Elias”</w:t>
      </w:r>
    </w:p>
    <w:p w:rsidR="00FC658E" w:rsidRPr="00FC658E" w:rsidRDefault="00FC658E" w:rsidP="00FC658E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b/>
          <w:w w:val="90"/>
          <w:sz w:val="28"/>
          <w:szCs w:val="28"/>
        </w:rPr>
      </w:pPr>
      <w:r w:rsidRPr="00FC658E">
        <w:rPr>
          <w:rFonts w:ascii="Arial Narrow" w:hAnsi="Arial Narrow" w:cs="Arial"/>
          <w:b/>
          <w:w w:val="90"/>
          <w:sz w:val="28"/>
          <w:szCs w:val="28"/>
        </w:rPr>
        <w:t>Vereador</w:t>
      </w:r>
    </w:p>
    <w:p w:rsidR="00FC658E" w:rsidRPr="00FC658E" w:rsidRDefault="00FC658E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8"/>
          <w:szCs w:val="28"/>
        </w:rPr>
      </w:pPr>
    </w:p>
    <w:p w:rsidR="00FC658E" w:rsidRPr="00FC658E" w:rsidRDefault="00FC658E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8"/>
          <w:szCs w:val="28"/>
        </w:rPr>
      </w:pPr>
    </w:p>
    <w:sectPr w:rsidR="00FC658E" w:rsidRPr="00FC658E" w:rsidSect="008B2271">
      <w:headerReference w:type="default" r:id="rId8"/>
      <w:footerReference w:type="default" r:id="rId9"/>
      <w:pgSz w:w="11910" w:h="16840"/>
      <w:pgMar w:top="1843" w:right="1020" w:bottom="980" w:left="1020" w:header="335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795" w:rsidRDefault="00F33795">
      <w:r>
        <w:separator/>
      </w:r>
    </w:p>
  </w:endnote>
  <w:endnote w:type="continuationSeparator" w:id="1">
    <w:p w:rsidR="00F33795" w:rsidRDefault="00F33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0C7AD1">
    <w:pPr>
      <w:pStyle w:val="Corpodetexto"/>
      <w:spacing w:line="14" w:lineRule="auto"/>
      <w:rPr>
        <w:sz w:val="20"/>
      </w:rPr>
    </w:pPr>
    <w:r w:rsidRPr="000C7AD1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47.7pt;margin-top:791.45pt;width:299.65pt;height:27.8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<v:textbox inset="0,0,0,0">
            <w:txbxContent>
              <w:p w:rsidR="005B7B16" w:rsidRDefault="005B7B16">
                <w:pPr>
                  <w:spacing w:before="24" w:line="283" w:lineRule="auto"/>
                  <w:ind w:left="29" w:right="27"/>
                  <w:jc w:val="center"/>
                  <w:rPr>
                    <w:sz w:val="13"/>
                  </w:rPr>
                </w:pPr>
                <w:proofErr w:type="gramStart"/>
                <w:r>
                  <w:rPr>
                    <w:w w:val="95"/>
                    <w:sz w:val="13"/>
                  </w:rPr>
                  <w:t>PraçaProf</w:t>
                </w:r>
                <w:proofErr w:type="gramEnd"/>
                <w:r>
                  <w:rPr>
                    <w:w w:val="95"/>
                    <w:sz w:val="13"/>
                  </w:rPr>
                  <w:t xml:space="preserve">.AntônioArgino,84-Centro-SãoSebastião/SP-CEP:11608-554-Tel.(12)3891-0000 </w:t>
                </w:r>
                <w:r>
                  <w:rPr>
                    <w:sz w:val="13"/>
                  </w:rPr>
                  <w:t xml:space="preserve">Site </w:t>
                </w:r>
                <w:proofErr w:type="spellStart"/>
                <w:r>
                  <w:rPr>
                    <w:sz w:val="13"/>
                  </w:rPr>
                  <w:t>Oﬁcial</w:t>
                </w:r>
                <w:proofErr w:type="spellEnd"/>
                <w:r>
                  <w:rPr>
                    <w:sz w:val="13"/>
                  </w:rPr>
                  <w:t>:</w:t>
                </w:r>
                <w:proofErr w:type="spellStart"/>
                <w:r>
                  <w:rPr>
                    <w:sz w:val="13"/>
                  </w:rPr>
                  <w:t>saosebastiao</w:t>
                </w:r>
                <w:proofErr w:type="spellEnd"/>
                <w:r>
                  <w:rPr>
                    <w:sz w:val="13"/>
                  </w:rPr>
                  <w:t>.</w:t>
                </w:r>
                <w:proofErr w:type="spellStart"/>
                <w:r>
                  <w:rPr>
                    <w:sz w:val="13"/>
                  </w:rPr>
                  <w:t>sp</w:t>
                </w:r>
                <w:proofErr w:type="spellEnd"/>
                <w:r>
                  <w:rPr>
                    <w:sz w:val="13"/>
                  </w:rPr>
                  <w:t>.leg.br</w:t>
                </w:r>
              </w:p>
              <w:p w:rsidR="005B7B16" w:rsidRDefault="005B7B16">
                <w:pPr>
                  <w:spacing w:before="1"/>
                  <w:ind w:left="29" w:right="24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 xml:space="preserve">Fiscalize o seu Município - </w:t>
                </w:r>
                <w:hyperlink r:id="rId1">
                  <w:r>
                    <w:rPr>
                      <w:sz w:val="13"/>
                    </w:rPr>
                    <w:t>www.portaldocidadao.tce.sp.gov.br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795" w:rsidRDefault="00F33795">
      <w:r>
        <w:separator/>
      </w:r>
    </w:p>
  </w:footnote>
  <w:footnote w:type="continuationSeparator" w:id="1">
    <w:p w:rsidR="00F33795" w:rsidRDefault="00F33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AD1" w:rsidRPr="000C7AD1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60.6pt;margin-top:36.35pt;width:274.15pt;height:32.1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<v:textbox inset="0,0,0,0">
            <w:txbxContent>
              <w:p w:rsidR="005B7B16" w:rsidRDefault="005B7B16">
                <w:pPr>
                  <w:spacing w:before="20"/>
                  <w:jc w:val="center"/>
                  <w:rPr>
                    <w:b/>
                    <w:sz w:val="30"/>
                  </w:rPr>
                </w:pPr>
                <w:r w:rsidRPr="00507A57">
                  <w:rPr>
                    <w:b/>
                    <w:w w:val="90"/>
                    <w:sz w:val="30"/>
                  </w:rPr>
                  <w:t>Câmara</w:t>
                </w:r>
                <w:r>
                  <w:rPr>
                    <w:b/>
                    <w:w w:val="90"/>
                    <w:sz w:val="30"/>
                  </w:rPr>
                  <w:t xml:space="preserve"> Municipal de São </w:t>
                </w:r>
                <w:r w:rsidRPr="00507A57">
                  <w:rPr>
                    <w:b/>
                    <w:w w:val="90"/>
                    <w:sz w:val="30"/>
                  </w:rPr>
                  <w:t>Sebastião</w:t>
                </w:r>
              </w:p>
              <w:p w:rsidR="005B7B16" w:rsidRDefault="005B7B16">
                <w:pPr>
                  <w:spacing w:before="9"/>
                  <w:jc w:val="center"/>
                  <w:rPr>
                    <w:sz w:val="21"/>
                  </w:rPr>
                </w:pPr>
                <w:r w:rsidRPr="00507A57">
                  <w:rPr>
                    <w:sz w:val="21"/>
                  </w:rPr>
                  <w:t>Litoral</w:t>
                </w:r>
                <w:r>
                  <w:rPr>
                    <w:sz w:val="21"/>
                  </w:rPr>
                  <w:t xml:space="preserve"> Norte - São Paulo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292403FA"/>
    <w:multiLevelType w:val="hybridMultilevel"/>
    <w:tmpl w:val="D9B45350"/>
    <w:lvl w:ilvl="0" w:tplc="53C2CDE2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6B82"/>
    <w:rsid w:val="00001062"/>
    <w:rsid w:val="00013352"/>
    <w:rsid w:val="0002578D"/>
    <w:rsid w:val="00025EE4"/>
    <w:rsid w:val="00033756"/>
    <w:rsid w:val="00033D0F"/>
    <w:rsid w:val="00037AD9"/>
    <w:rsid w:val="00042040"/>
    <w:rsid w:val="00060A34"/>
    <w:rsid w:val="00063012"/>
    <w:rsid w:val="0007753F"/>
    <w:rsid w:val="0007788C"/>
    <w:rsid w:val="00081212"/>
    <w:rsid w:val="00095B8C"/>
    <w:rsid w:val="000A32F0"/>
    <w:rsid w:val="000A7E8D"/>
    <w:rsid w:val="000C0EFC"/>
    <w:rsid w:val="000C61A2"/>
    <w:rsid w:val="000C7AD1"/>
    <w:rsid w:val="000F4CA7"/>
    <w:rsid w:val="001069E5"/>
    <w:rsid w:val="0011295B"/>
    <w:rsid w:val="0013527D"/>
    <w:rsid w:val="00160522"/>
    <w:rsid w:val="001641C4"/>
    <w:rsid w:val="00164B9D"/>
    <w:rsid w:val="001764FF"/>
    <w:rsid w:val="00176A0D"/>
    <w:rsid w:val="001B5231"/>
    <w:rsid w:val="001F6B3B"/>
    <w:rsid w:val="00233858"/>
    <w:rsid w:val="002558C5"/>
    <w:rsid w:val="00257289"/>
    <w:rsid w:val="00275BF6"/>
    <w:rsid w:val="002C39AD"/>
    <w:rsid w:val="002E3C49"/>
    <w:rsid w:val="002F1673"/>
    <w:rsid w:val="002F4408"/>
    <w:rsid w:val="003105A9"/>
    <w:rsid w:val="003533BD"/>
    <w:rsid w:val="00354399"/>
    <w:rsid w:val="00363D69"/>
    <w:rsid w:val="003775F6"/>
    <w:rsid w:val="00394735"/>
    <w:rsid w:val="003C7C6D"/>
    <w:rsid w:val="00421E04"/>
    <w:rsid w:val="00423ED6"/>
    <w:rsid w:val="004308DD"/>
    <w:rsid w:val="00432A23"/>
    <w:rsid w:val="00433B7B"/>
    <w:rsid w:val="00436E05"/>
    <w:rsid w:val="004531E6"/>
    <w:rsid w:val="004604CC"/>
    <w:rsid w:val="00480359"/>
    <w:rsid w:val="00483577"/>
    <w:rsid w:val="00487795"/>
    <w:rsid w:val="004A671C"/>
    <w:rsid w:val="004B30F6"/>
    <w:rsid w:val="004D273F"/>
    <w:rsid w:val="004E77B7"/>
    <w:rsid w:val="004F14D8"/>
    <w:rsid w:val="0050133D"/>
    <w:rsid w:val="005039E2"/>
    <w:rsid w:val="00507145"/>
    <w:rsid w:val="00507A57"/>
    <w:rsid w:val="0053023C"/>
    <w:rsid w:val="00531485"/>
    <w:rsid w:val="00547985"/>
    <w:rsid w:val="00550E31"/>
    <w:rsid w:val="00561A4A"/>
    <w:rsid w:val="00574F0A"/>
    <w:rsid w:val="00580371"/>
    <w:rsid w:val="005809C0"/>
    <w:rsid w:val="005A6EC3"/>
    <w:rsid w:val="005B7B16"/>
    <w:rsid w:val="005C5BBE"/>
    <w:rsid w:val="005D70CD"/>
    <w:rsid w:val="005E046E"/>
    <w:rsid w:val="005F62D8"/>
    <w:rsid w:val="005F6650"/>
    <w:rsid w:val="0060425C"/>
    <w:rsid w:val="0060579E"/>
    <w:rsid w:val="00614C03"/>
    <w:rsid w:val="006453C9"/>
    <w:rsid w:val="00650BE2"/>
    <w:rsid w:val="006A45E1"/>
    <w:rsid w:val="006B37E2"/>
    <w:rsid w:val="006D510A"/>
    <w:rsid w:val="006E0132"/>
    <w:rsid w:val="006F2DD6"/>
    <w:rsid w:val="0070532A"/>
    <w:rsid w:val="007100DB"/>
    <w:rsid w:val="0072462C"/>
    <w:rsid w:val="007302D5"/>
    <w:rsid w:val="007468E3"/>
    <w:rsid w:val="00750AF9"/>
    <w:rsid w:val="007728F6"/>
    <w:rsid w:val="00780E01"/>
    <w:rsid w:val="00792B53"/>
    <w:rsid w:val="007936C7"/>
    <w:rsid w:val="007A6B18"/>
    <w:rsid w:val="007C22F3"/>
    <w:rsid w:val="007C3F9B"/>
    <w:rsid w:val="007D66A7"/>
    <w:rsid w:val="007F07F3"/>
    <w:rsid w:val="007F0D5B"/>
    <w:rsid w:val="007F31EA"/>
    <w:rsid w:val="007F6051"/>
    <w:rsid w:val="00804C09"/>
    <w:rsid w:val="0083062D"/>
    <w:rsid w:val="00841A99"/>
    <w:rsid w:val="008520D2"/>
    <w:rsid w:val="008524D6"/>
    <w:rsid w:val="008541B7"/>
    <w:rsid w:val="00861F04"/>
    <w:rsid w:val="00881E99"/>
    <w:rsid w:val="00884706"/>
    <w:rsid w:val="008A289E"/>
    <w:rsid w:val="008A54AD"/>
    <w:rsid w:val="008B2271"/>
    <w:rsid w:val="008B68F6"/>
    <w:rsid w:val="008D60C4"/>
    <w:rsid w:val="008D6CA2"/>
    <w:rsid w:val="008D6FD2"/>
    <w:rsid w:val="008E15AB"/>
    <w:rsid w:val="008E5362"/>
    <w:rsid w:val="008F7D7C"/>
    <w:rsid w:val="00902208"/>
    <w:rsid w:val="00940484"/>
    <w:rsid w:val="009669BD"/>
    <w:rsid w:val="00970B0D"/>
    <w:rsid w:val="00980E59"/>
    <w:rsid w:val="009A345C"/>
    <w:rsid w:val="009B041D"/>
    <w:rsid w:val="009C36E1"/>
    <w:rsid w:val="009E129D"/>
    <w:rsid w:val="009E502B"/>
    <w:rsid w:val="009F3C6A"/>
    <w:rsid w:val="00A26E6A"/>
    <w:rsid w:val="00A40B7F"/>
    <w:rsid w:val="00A41D7E"/>
    <w:rsid w:val="00A47D58"/>
    <w:rsid w:val="00A6515C"/>
    <w:rsid w:val="00A72E4B"/>
    <w:rsid w:val="00AB13A3"/>
    <w:rsid w:val="00AC6391"/>
    <w:rsid w:val="00AD5307"/>
    <w:rsid w:val="00AE2748"/>
    <w:rsid w:val="00B00892"/>
    <w:rsid w:val="00B073A3"/>
    <w:rsid w:val="00B220A7"/>
    <w:rsid w:val="00B24281"/>
    <w:rsid w:val="00B45621"/>
    <w:rsid w:val="00B72666"/>
    <w:rsid w:val="00B75637"/>
    <w:rsid w:val="00B76140"/>
    <w:rsid w:val="00B82799"/>
    <w:rsid w:val="00B82F5E"/>
    <w:rsid w:val="00BA4BB9"/>
    <w:rsid w:val="00BA641A"/>
    <w:rsid w:val="00BB1D3A"/>
    <w:rsid w:val="00BB7869"/>
    <w:rsid w:val="00BC031F"/>
    <w:rsid w:val="00BC42D6"/>
    <w:rsid w:val="00BD4966"/>
    <w:rsid w:val="00BD4B29"/>
    <w:rsid w:val="00BD6B03"/>
    <w:rsid w:val="00BE3200"/>
    <w:rsid w:val="00BE6B82"/>
    <w:rsid w:val="00BE7874"/>
    <w:rsid w:val="00C1423F"/>
    <w:rsid w:val="00C27C97"/>
    <w:rsid w:val="00C42181"/>
    <w:rsid w:val="00C44CCD"/>
    <w:rsid w:val="00C450BF"/>
    <w:rsid w:val="00C713ED"/>
    <w:rsid w:val="00C7335E"/>
    <w:rsid w:val="00C872A2"/>
    <w:rsid w:val="00C91A72"/>
    <w:rsid w:val="00CA1C45"/>
    <w:rsid w:val="00CC6251"/>
    <w:rsid w:val="00CE29E7"/>
    <w:rsid w:val="00CE54B7"/>
    <w:rsid w:val="00CF46C8"/>
    <w:rsid w:val="00D06B64"/>
    <w:rsid w:val="00D73E48"/>
    <w:rsid w:val="00D752DC"/>
    <w:rsid w:val="00D87F39"/>
    <w:rsid w:val="00DA7BE6"/>
    <w:rsid w:val="00DB67CE"/>
    <w:rsid w:val="00DD330A"/>
    <w:rsid w:val="00DD7CD3"/>
    <w:rsid w:val="00DE522E"/>
    <w:rsid w:val="00DF31DF"/>
    <w:rsid w:val="00DF39E6"/>
    <w:rsid w:val="00DF4CB1"/>
    <w:rsid w:val="00DF68BA"/>
    <w:rsid w:val="00DF7360"/>
    <w:rsid w:val="00E079E4"/>
    <w:rsid w:val="00E132A8"/>
    <w:rsid w:val="00E2208E"/>
    <w:rsid w:val="00E2572C"/>
    <w:rsid w:val="00E330AA"/>
    <w:rsid w:val="00E40732"/>
    <w:rsid w:val="00E5602A"/>
    <w:rsid w:val="00E76232"/>
    <w:rsid w:val="00E80AF4"/>
    <w:rsid w:val="00EA282A"/>
    <w:rsid w:val="00EB1606"/>
    <w:rsid w:val="00EB208C"/>
    <w:rsid w:val="00ED3788"/>
    <w:rsid w:val="00ED6C55"/>
    <w:rsid w:val="00EF4336"/>
    <w:rsid w:val="00F24985"/>
    <w:rsid w:val="00F32E7A"/>
    <w:rsid w:val="00F33795"/>
    <w:rsid w:val="00F45B90"/>
    <w:rsid w:val="00F50E54"/>
    <w:rsid w:val="00F71B3D"/>
    <w:rsid w:val="00FA1F94"/>
    <w:rsid w:val="00FB7B9E"/>
    <w:rsid w:val="00FC63A2"/>
    <w:rsid w:val="00FC658E"/>
    <w:rsid w:val="00FD1C1C"/>
    <w:rsid w:val="00FD38D8"/>
    <w:rsid w:val="00FD70FF"/>
    <w:rsid w:val="00FF0471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658E"/>
    <w:rPr>
      <w:rFonts w:ascii="DejaVu Sans" w:eastAsia="DejaVu Sans" w:hAnsi="DejaVu Sans" w:cs="DejaVu Sans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6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A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C7AD1"/>
  </w:style>
  <w:style w:type="paragraph" w:styleId="PargrafodaLista">
    <w:name w:val="List Paragraph"/>
    <w:basedOn w:val="Normal"/>
    <w:uiPriority w:val="1"/>
    <w:qFormat/>
    <w:rsid w:val="000C7AD1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0C7AD1"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  <w:style w:type="paragraph" w:styleId="SemEspaamento">
    <w:name w:val="No Spacing"/>
    <w:uiPriority w:val="1"/>
    <w:qFormat/>
    <w:rsid w:val="000C61A2"/>
    <w:rPr>
      <w:rFonts w:ascii="DejaVu Sans" w:eastAsia="DejaVu Sans" w:hAnsi="DejaVu Sans" w:cs="DejaVu Sans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5637"/>
    <w:rPr>
      <w:rFonts w:ascii="DejaVu Sans" w:eastAsia="DejaVu Sans" w:hAnsi="DejaVu Sans" w:cs="DejaVu Sans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6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  <w:style w:type="paragraph" w:styleId="SemEspaamento">
    <w:name w:val="No Spacing"/>
    <w:uiPriority w:val="1"/>
    <w:qFormat/>
    <w:rsid w:val="000C61A2"/>
    <w:rPr>
      <w:rFonts w:ascii="DejaVu Sans" w:eastAsia="DejaVu Sans" w:hAnsi="DejaVu Sans" w:cs="DejaVu Sans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DDA883C-A9B5-4EEC-9121-CEFAFE59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Jenilse</cp:lastModifiedBy>
  <cp:revision>2</cp:revision>
  <cp:lastPrinted>2020-07-28T20:07:00Z</cp:lastPrinted>
  <dcterms:created xsi:type="dcterms:W3CDTF">2020-08-10T15:08:00Z</dcterms:created>
  <dcterms:modified xsi:type="dcterms:W3CDTF">2020-08-10T15:08:00Z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