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F3" w:rsidRPr="000B45A3" w:rsidRDefault="00754BF3" w:rsidP="00754BF3">
      <w:pPr>
        <w:spacing w:after="200"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754BF3" w:rsidRPr="000B45A3" w:rsidRDefault="00754BF3" w:rsidP="00754BF3">
      <w:pPr>
        <w:spacing w:after="200" w:line="276" w:lineRule="auto"/>
        <w:jc w:val="center"/>
        <w:rPr>
          <w:rFonts w:ascii="Tahoma" w:hAnsi="Tahoma" w:cs="Tahoma"/>
          <w:b/>
          <w:bCs/>
          <w:kern w:val="32"/>
        </w:rPr>
      </w:pPr>
      <w:proofErr w:type="gramStart"/>
      <w:r w:rsidRPr="000B45A3">
        <w:rPr>
          <w:rFonts w:ascii="Tahoma" w:hAnsi="Tahoma" w:cs="Tahoma"/>
          <w:b/>
          <w:bCs/>
          <w:kern w:val="32"/>
        </w:rPr>
        <w:t>nº</w:t>
      </w:r>
      <w:proofErr w:type="gramEnd"/>
      <w:r w:rsidRPr="000B45A3">
        <w:rPr>
          <w:rFonts w:ascii="Tahoma" w:hAnsi="Tahoma" w:cs="Tahoma"/>
          <w:b/>
          <w:bCs/>
          <w:kern w:val="32"/>
        </w:rPr>
        <w:t xml:space="preserve"> ______/20</w:t>
      </w:r>
      <w:r>
        <w:rPr>
          <w:rFonts w:ascii="Tahoma" w:hAnsi="Tahoma" w:cs="Tahoma"/>
          <w:b/>
          <w:bCs/>
          <w:kern w:val="32"/>
        </w:rPr>
        <w:t>20</w:t>
      </w:r>
    </w:p>
    <w:p w:rsidR="00754BF3" w:rsidRPr="000B45A3" w:rsidRDefault="00754BF3" w:rsidP="00754BF3">
      <w:pPr>
        <w:spacing w:after="200" w:line="276" w:lineRule="auto"/>
        <w:ind w:left="2835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</w:t>
      </w:r>
      <w:r>
        <w:rPr>
          <w:rFonts w:ascii="Tahoma" w:hAnsi="Tahoma" w:cs="Tahoma"/>
          <w:b/>
          <w:bCs/>
          <w:kern w:val="32"/>
        </w:rPr>
        <w:t xml:space="preserve">Requer informação ao </w:t>
      </w:r>
      <w:proofErr w:type="gramStart"/>
      <w:r>
        <w:rPr>
          <w:rFonts w:ascii="Tahoma" w:hAnsi="Tahoma" w:cs="Tahoma"/>
          <w:b/>
          <w:bCs/>
          <w:kern w:val="32"/>
        </w:rPr>
        <w:t>Sr.</w:t>
      </w:r>
      <w:proofErr w:type="gramEnd"/>
      <w:r>
        <w:rPr>
          <w:rFonts w:ascii="Tahoma" w:hAnsi="Tahoma" w:cs="Tahoma"/>
          <w:b/>
          <w:bCs/>
          <w:kern w:val="32"/>
        </w:rPr>
        <w:t xml:space="preserve"> Prefeito Municipal e Secretário de Serviços Urbanos sobre denúncias de possível desvio de materiais, tanto da prefeitura como do meio ambiente</w:t>
      </w:r>
      <w:r w:rsidRPr="000B45A3">
        <w:rPr>
          <w:rFonts w:ascii="Tahoma" w:hAnsi="Tahoma" w:cs="Tahoma"/>
          <w:b/>
          <w:bCs/>
          <w:kern w:val="32"/>
        </w:rPr>
        <w:t>.”</w:t>
      </w:r>
    </w:p>
    <w:p w:rsidR="00754BF3" w:rsidRPr="000B45A3" w:rsidRDefault="00754BF3" w:rsidP="00754BF3">
      <w:pPr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  <w:r w:rsidRPr="000B45A3">
        <w:rPr>
          <w:rFonts w:ascii="Tahoma" w:hAnsi="Tahoma" w:cs="Tahoma"/>
          <w:bCs/>
          <w:kern w:val="32"/>
        </w:rPr>
        <w:t xml:space="preserve">                                      </w:t>
      </w:r>
    </w:p>
    <w:p w:rsidR="00754BF3" w:rsidRPr="000B45A3" w:rsidRDefault="00754BF3" w:rsidP="00754BF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754BF3" w:rsidRPr="00672EC0" w:rsidRDefault="00754BF3" w:rsidP="00754BF3">
      <w:pPr>
        <w:ind w:right="-568"/>
        <w:jc w:val="both"/>
        <w:rPr>
          <w:rFonts w:ascii="Tahoma" w:hAnsi="Tahoma" w:cs="Tahoma"/>
        </w:rPr>
      </w:pP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este vereador recebeu denúncia de possível desvio de materiais (aterro) e materiais retirado do meio ambiente</w:t>
      </w:r>
      <w:r>
        <w:rPr>
          <w:rFonts w:ascii="Tahoma" w:hAnsi="Tahoma" w:cs="Tahoma"/>
        </w:rPr>
        <w:t xml:space="preserve"> (Rio </w:t>
      </w:r>
      <w:proofErr w:type="spellStart"/>
      <w:r>
        <w:rPr>
          <w:rFonts w:ascii="Tahoma" w:hAnsi="Tahoma" w:cs="Tahoma"/>
        </w:rPr>
        <w:t>Boiçucanga</w:t>
      </w:r>
      <w:proofErr w:type="spellEnd"/>
      <w:r>
        <w:rPr>
          <w:rFonts w:ascii="Tahoma" w:hAnsi="Tahoma" w:cs="Tahoma"/>
        </w:rPr>
        <w:t>)</w:t>
      </w:r>
      <w:r>
        <w:rPr>
          <w:rFonts w:ascii="Tahoma" w:hAnsi="Tahoma" w:cs="Tahoma"/>
        </w:rPr>
        <w:t>, na costa sul do Município;</w:t>
      </w:r>
      <w:proofErr w:type="gramStart"/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proofErr w:type="gramEnd"/>
      <w:r w:rsidRPr="000B45A3">
        <w:rPr>
          <w:rFonts w:ascii="Tahoma" w:hAnsi="Tahoma" w:cs="Tahoma"/>
        </w:rPr>
        <w:t xml:space="preserve"> </w:t>
      </w: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 xml:space="preserve">Considerando </w:t>
      </w:r>
      <w:r w:rsidRPr="000B45A3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>este desvio de material poderia se agravar com a comercialização dos mesmos;</w:t>
      </w: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>que estes supostos desvios de materiais teriam apoio de maquinários da prefeitura;</w:t>
      </w: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54BF3" w:rsidRPr="001A4E3C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 xml:space="preserve">que se a suspeita se concretizar em atos verídicos, </w:t>
      </w:r>
      <w:r>
        <w:rPr>
          <w:rFonts w:ascii="Tahoma" w:hAnsi="Tahoma" w:cs="Tahoma"/>
        </w:rPr>
        <w:t>estaríamos diante de crimes contra o erário e meio ambientes</w:t>
      </w:r>
      <w:r>
        <w:rPr>
          <w:rFonts w:ascii="Tahoma" w:hAnsi="Tahoma" w:cs="Tahoma"/>
        </w:rPr>
        <w:t>;</w:t>
      </w:r>
    </w:p>
    <w:p w:rsidR="00754BF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54BF3" w:rsidRPr="000B45A3" w:rsidRDefault="00754BF3" w:rsidP="00754BF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O Vereador infra-assinado,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</w:t>
      </w:r>
      <w:r>
        <w:rPr>
          <w:rFonts w:ascii="Tahoma" w:hAnsi="Tahoma" w:cs="Tahoma"/>
        </w:rPr>
        <w:t xml:space="preserve">Prefeito Municipal e Secretário de Serviços Urbanos, </w:t>
      </w:r>
      <w:r w:rsidRPr="000B45A3">
        <w:rPr>
          <w:rFonts w:ascii="Tahoma" w:hAnsi="Tahoma" w:cs="Tahoma"/>
        </w:rPr>
        <w:t xml:space="preserve">informar </w:t>
      </w:r>
      <w:proofErr w:type="gramStart"/>
      <w:r w:rsidRPr="000B45A3">
        <w:rPr>
          <w:rFonts w:ascii="Tahoma" w:hAnsi="Tahoma" w:cs="Tahoma"/>
        </w:rPr>
        <w:t>à</w:t>
      </w:r>
      <w:proofErr w:type="gramEnd"/>
      <w:r w:rsidRPr="000B45A3">
        <w:rPr>
          <w:rFonts w:ascii="Tahoma" w:hAnsi="Tahoma" w:cs="Tahoma"/>
        </w:rPr>
        <w:t xml:space="preserve"> esta Casa de Leis o que segue:</w:t>
      </w:r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54BF3" w:rsidRPr="004B3D4A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Cs/>
        </w:rPr>
        <w:t>É</w:t>
      </w:r>
      <w:proofErr w:type="gramEnd"/>
      <w:r>
        <w:rPr>
          <w:rFonts w:ascii="Tahoma" w:hAnsi="Tahoma" w:cs="Tahoma"/>
          <w:bCs/>
        </w:rPr>
        <w:t xml:space="preserve"> de conhecimento de Vossas Excelências tais denúncias?</w:t>
      </w:r>
    </w:p>
    <w:p w:rsidR="00754BF3" w:rsidRPr="004B3D4A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lastRenderedPageBreak/>
        <w:t>É de conhecimento cami</w:t>
      </w:r>
      <w:r>
        <w:rPr>
          <w:rFonts w:ascii="Tahoma" w:hAnsi="Tahoma" w:cs="Tahoma"/>
          <w:bCs/>
        </w:rPr>
        <w:t>nhões</w:t>
      </w:r>
      <w:r>
        <w:rPr>
          <w:rFonts w:ascii="Tahoma" w:hAnsi="Tahoma" w:cs="Tahoma"/>
          <w:bCs/>
        </w:rPr>
        <w:t xml:space="preserve"> nas cores vermelho, e branco transportando material conforme fotos;</w:t>
      </w:r>
    </w:p>
    <w:p w:rsidR="00754BF3" w:rsidRPr="004B3D4A" w:rsidRDefault="00754BF3" w:rsidP="00754BF3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A.1 – Estes veículos presta serviço para a Prefeitura?</w:t>
      </w:r>
    </w:p>
    <w:p w:rsidR="00754BF3" w:rsidRPr="004B3D4A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É de conhecimento material sendo depositado em propriedade particular;</w:t>
      </w:r>
    </w:p>
    <w:p w:rsidR="00754BF3" w:rsidRDefault="00754BF3" w:rsidP="00754BF3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A1 – A propriedade é utilizada pela Prefeitura para guarda de materiais?</w:t>
      </w:r>
    </w:p>
    <w:p w:rsidR="00754BF3" w:rsidRPr="00EB4BDB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Caso seja de conhecimento, já foi aberto algum procedimento para apurar estas graves denúncias? Enviar cópia do procedimento.</w:t>
      </w:r>
    </w:p>
    <w:p w:rsidR="00754BF3" w:rsidRPr="00EB4BDB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Caso não exista procedimento para apurar tais fatos, quando teremos os procedimentos abertos? Informar quando da abertura, com seu respectivo número.</w:t>
      </w:r>
    </w:p>
    <w:p w:rsidR="00754BF3" w:rsidRPr="009E4EC5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 w:rsidRPr="000B45A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Com a abertura dos procedimentos necessários e obrigatórios, comunicar a este vereador;</w:t>
      </w:r>
    </w:p>
    <w:p w:rsidR="00754BF3" w:rsidRPr="00754BF3" w:rsidRDefault="00754BF3" w:rsidP="00754B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A administração possui autorização dos órgãos competentes para realizar o desassoreamento do rio </w:t>
      </w:r>
      <w:proofErr w:type="spellStart"/>
      <w:r>
        <w:rPr>
          <w:rFonts w:ascii="Tahoma" w:hAnsi="Tahoma" w:cs="Tahoma"/>
          <w:bCs/>
        </w:rPr>
        <w:t>Boiçucanga</w:t>
      </w:r>
      <w:proofErr w:type="spellEnd"/>
      <w:r>
        <w:rPr>
          <w:rFonts w:ascii="Tahoma" w:hAnsi="Tahoma" w:cs="Tahoma"/>
          <w:bCs/>
        </w:rPr>
        <w:t>, (</w:t>
      </w:r>
      <w:proofErr w:type="spellStart"/>
      <w:r>
        <w:rPr>
          <w:rFonts w:ascii="Tahoma" w:hAnsi="Tahoma" w:cs="Tahoma"/>
          <w:bCs/>
        </w:rPr>
        <w:t>Cetesp</w:t>
      </w:r>
      <w:proofErr w:type="spellEnd"/>
      <w:r>
        <w:rPr>
          <w:rFonts w:ascii="Tahoma" w:hAnsi="Tahoma" w:cs="Tahoma"/>
          <w:bCs/>
        </w:rPr>
        <w:t xml:space="preserve">, DAEE, </w:t>
      </w:r>
      <w:proofErr w:type="spellStart"/>
      <w:r>
        <w:rPr>
          <w:rFonts w:ascii="Tahoma" w:hAnsi="Tahoma" w:cs="Tahoma"/>
          <w:bCs/>
        </w:rPr>
        <w:t>Etc</w:t>
      </w:r>
      <w:proofErr w:type="spellEnd"/>
      <w:r>
        <w:rPr>
          <w:rFonts w:ascii="Tahoma" w:hAnsi="Tahoma" w:cs="Tahoma"/>
          <w:bCs/>
        </w:rPr>
        <w:t xml:space="preserve">) caso positivo encaminhar </w:t>
      </w:r>
      <w:r>
        <w:rPr>
          <w:rFonts w:ascii="Tahoma" w:hAnsi="Tahoma" w:cs="Tahoma"/>
          <w:bCs/>
        </w:rPr>
        <w:t xml:space="preserve">as </w:t>
      </w:r>
      <w:bookmarkStart w:id="0" w:name="_GoBack"/>
      <w:bookmarkEnd w:id="0"/>
      <w:r>
        <w:rPr>
          <w:rFonts w:ascii="Tahoma" w:hAnsi="Tahoma" w:cs="Tahoma"/>
          <w:bCs/>
        </w:rPr>
        <w:t>cópias das autorizações.</w:t>
      </w:r>
    </w:p>
    <w:p w:rsidR="00754BF3" w:rsidRPr="00754BF3" w:rsidRDefault="00754BF3" w:rsidP="00754BF3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/>
        </w:rPr>
      </w:pPr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>
        <w:rPr>
          <w:rFonts w:ascii="Tahoma" w:eastAsia="Tahoma" w:hAnsi="Tahoma" w:cs="Tahoma"/>
          <w:color w:val="0F243E"/>
          <w:sz w:val="26"/>
          <w:szCs w:val="26"/>
        </w:rPr>
        <w:t xml:space="preserve">                     H</w:t>
      </w:r>
      <w:r w:rsidRPr="00754BF3">
        <w:rPr>
          <w:rFonts w:ascii="Tahoma" w:eastAsia="Tahoma" w:hAnsi="Tahoma" w:cs="Tahoma"/>
          <w:color w:val="0F243E"/>
          <w:sz w:val="26"/>
          <w:szCs w:val="26"/>
        </w:rPr>
        <w:t>) Caso negativo, explicar os motivos que impedem.</w:t>
      </w:r>
      <w:r>
        <w:rPr>
          <w:rFonts w:ascii="Tahoma" w:eastAsia="Tahoma" w:hAnsi="Tahoma" w:cs="Tahoma"/>
          <w:color w:val="0F243E"/>
          <w:sz w:val="26"/>
          <w:szCs w:val="26"/>
        </w:rPr>
        <w:br/>
      </w:r>
      <w:r>
        <w:rPr>
          <w:rFonts w:ascii="Tahoma" w:eastAsia="Tahoma" w:hAnsi="Tahoma" w:cs="Tahoma"/>
          <w:color w:val="0F243E"/>
          <w:sz w:val="26"/>
          <w:szCs w:val="26"/>
        </w:rPr>
        <w:br/>
      </w:r>
      <w:r>
        <w:rPr>
          <w:rFonts w:ascii="Tahoma" w:eastAsia="Tahoma" w:hAnsi="Tahoma" w:cs="Tahoma"/>
          <w:color w:val="0F243E"/>
          <w:sz w:val="26"/>
          <w:szCs w:val="26"/>
        </w:rPr>
        <w:br/>
      </w:r>
      <w:r w:rsidRPr="000B45A3">
        <w:rPr>
          <w:rFonts w:ascii="Tahoma" w:hAnsi="Tahoma" w:cs="Tahoma"/>
        </w:rPr>
        <w:t xml:space="preserve">                         Plenário da Câmara Municipal de São Sebastião, </w:t>
      </w:r>
      <w:r w:rsidRPr="000B45A3">
        <w:rPr>
          <w:rFonts w:ascii="Tahoma" w:hAnsi="Tahoma" w:cs="Tahoma"/>
          <w:b/>
        </w:rPr>
        <w:t xml:space="preserve">Sala Vereador Zino </w:t>
      </w:r>
      <w:proofErr w:type="spellStart"/>
      <w:r w:rsidRPr="000B45A3">
        <w:rPr>
          <w:rFonts w:ascii="Tahoma" w:hAnsi="Tahoma" w:cs="Tahoma"/>
          <w:b/>
        </w:rPr>
        <w:t>Militão</w:t>
      </w:r>
      <w:proofErr w:type="spellEnd"/>
      <w:r w:rsidRPr="000B45A3">
        <w:rPr>
          <w:rFonts w:ascii="Tahoma" w:hAnsi="Tahoma" w:cs="Tahoma"/>
          <w:b/>
        </w:rPr>
        <w:t xml:space="preserve"> dos Santos, </w:t>
      </w:r>
      <w:r>
        <w:rPr>
          <w:rFonts w:ascii="Tahoma" w:hAnsi="Tahoma" w:cs="Tahoma"/>
        </w:rPr>
        <w:t>13 de agosto de 2020</w:t>
      </w:r>
      <w:r w:rsidRPr="000B45A3">
        <w:rPr>
          <w:rFonts w:ascii="Tahoma" w:hAnsi="Tahoma" w:cs="Tahoma"/>
        </w:rPr>
        <w:t>.</w:t>
      </w:r>
    </w:p>
    <w:p w:rsidR="00754BF3" w:rsidRPr="009833B5" w:rsidRDefault="00754BF3" w:rsidP="00754BF3">
      <w:pPr>
        <w:ind w:left="851"/>
        <w:rPr>
          <w:rFonts w:ascii="Tahoma" w:eastAsia="Tahoma" w:hAnsi="Tahoma" w:cs="Tahoma"/>
          <w:b/>
          <w:sz w:val="28"/>
          <w:szCs w:val="28"/>
        </w:rPr>
      </w:pPr>
    </w:p>
    <w:p w:rsidR="00754BF3" w:rsidRDefault="00754BF3" w:rsidP="00754BF3">
      <w:pPr>
        <w:spacing w:line="360" w:lineRule="auto"/>
        <w:jc w:val="center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br/>
        <w:t xml:space="preserve">                                </w:t>
      </w:r>
      <w:r>
        <w:rPr>
          <w:rFonts w:ascii="Tahoma" w:eastAsia="Tahoma" w:hAnsi="Tahoma" w:cs="Tahoma"/>
          <w:color w:val="0F243E"/>
          <w:sz w:val="26"/>
          <w:szCs w:val="26"/>
        </w:rPr>
        <w:br/>
        <w:t xml:space="preserve"> </w:t>
      </w:r>
      <w:r>
        <w:rPr>
          <w:rFonts w:ascii="Tahoma" w:eastAsia="Tahoma" w:hAnsi="Tahoma" w:cs="Tahoma"/>
          <w:color w:val="0F243E"/>
          <w:sz w:val="26"/>
          <w:szCs w:val="26"/>
        </w:rPr>
        <w:t>___________________________________</w:t>
      </w:r>
    </w:p>
    <w:p w:rsidR="00754BF3" w:rsidRDefault="00754BF3" w:rsidP="00754BF3">
      <w:pPr>
        <w:spacing w:line="360" w:lineRule="auto"/>
        <w:jc w:val="center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GIOVANI DOS SANTOS</w:t>
      </w:r>
    </w:p>
    <w:p w:rsidR="00754BF3" w:rsidRDefault="00754BF3" w:rsidP="00754BF3">
      <w:pPr>
        <w:spacing w:line="360" w:lineRule="auto"/>
        <w:jc w:val="center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(PIXOXÓ)</w:t>
      </w:r>
    </w:p>
    <w:p w:rsidR="00754BF3" w:rsidRDefault="00754BF3" w:rsidP="00754BF3">
      <w:pPr>
        <w:spacing w:line="360" w:lineRule="auto"/>
        <w:jc w:val="center"/>
        <w:rPr>
          <w:color w:val="0F243E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VEREADOR</w:t>
      </w:r>
    </w:p>
    <w:p w:rsidR="00754BF3" w:rsidRPr="00754BF3" w:rsidRDefault="00754BF3" w:rsidP="00754BF3">
      <w:pPr>
        <w:pStyle w:val="PargrafodaLista"/>
        <w:spacing w:line="360" w:lineRule="auto"/>
        <w:ind w:left="2061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lastRenderedPageBreak/>
        <w:br/>
      </w:r>
      <w:r>
        <w:rPr>
          <w:rFonts w:ascii="Tahoma" w:eastAsia="Tahoma" w:hAnsi="Tahoma" w:cs="Tahoma"/>
          <w:color w:val="0F243E"/>
          <w:sz w:val="26"/>
          <w:szCs w:val="26"/>
        </w:rPr>
        <w:br/>
      </w:r>
      <w:r>
        <w:rPr>
          <w:rFonts w:ascii="Tahoma" w:eastAsia="Tahoma" w:hAnsi="Tahoma" w:cs="Tahoma"/>
          <w:color w:val="0F243E"/>
          <w:sz w:val="26"/>
          <w:szCs w:val="26"/>
        </w:rPr>
        <w:br/>
      </w:r>
      <w:r w:rsidRPr="00754BF3">
        <w:rPr>
          <w:rFonts w:ascii="Tahoma" w:hAnsi="Tahoma" w:cs="Tahoma"/>
          <w:bCs/>
        </w:rPr>
        <w:br/>
      </w:r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/>
        </w:rPr>
      </w:pPr>
    </w:p>
    <w:p w:rsidR="00754BF3" w:rsidRPr="000B45A3" w:rsidRDefault="00754BF3" w:rsidP="00754BF3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10B6C" w:rsidRPr="009833B5" w:rsidRDefault="00110B6C" w:rsidP="00110B6C">
      <w:pPr>
        <w:ind w:left="851"/>
        <w:rPr>
          <w:rFonts w:ascii="Tahoma" w:eastAsia="Tahoma" w:hAnsi="Tahoma" w:cs="Tahoma"/>
          <w:b/>
          <w:sz w:val="28"/>
          <w:szCs w:val="28"/>
        </w:rPr>
      </w:pPr>
    </w:p>
    <w:sectPr w:rsidR="00110B6C" w:rsidRPr="009833B5" w:rsidSect="00590307">
      <w:headerReference w:type="default" r:id="rId9"/>
      <w:footerReference w:type="default" r:id="rId10"/>
      <w:pgSz w:w="11906" w:h="16838"/>
      <w:pgMar w:top="1843" w:right="1416" w:bottom="1418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A5" w:rsidRDefault="00633AA5">
      <w:r>
        <w:separator/>
      </w:r>
    </w:p>
  </w:endnote>
  <w:endnote w:type="continuationSeparator" w:id="0">
    <w:p w:rsidR="00633AA5" w:rsidRDefault="0063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F" w:rsidRDefault="00240D7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www.portaldocidadao.tce.sp.gov.br</w:t>
      </w:r>
    </w:hyperlink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57122F" w:rsidRDefault="00240D7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F243E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F243E"/>
        <w:sz w:val="16"/>
        <w:szCs w:val="16"/>
      </w:rPr>
      <w:t xml:space="preserve">, 84, Centro, São Sebastião, </w:t>
    </w:r>
    <w:proofErr w:type="gramStart"/>
    <w:r>
      <w:rPr>
        <w:rFonts w:ascii="Verdana" w:eastAsia="Verdana" w:hAnsi="Verdana" w:cs="Verdana"/>
        <w:b/>
        <w:color w:val="0F243E"/>
        <w:sz w:val="16"/>
        <w:szCs w:val="16"/>
      </w:rPr>
      <w:t>CEP.</w:t>
    </w:r>
    <w:proofErr w:type="gramEnd"/>
    <w:r>
      <w:rPr>
        <w:rFonts w:ascii="Verdana" w:eastAsia="Verdana" w:hAnsi="Verdana" w:cs="Verdana"/>
        <w:b/>
        <w:color w:val="0F243E"/>
        <w:sz w:val="16"/>
        <w:szCs w:val="16"/>
      </w:rPr>
      <w:t>11600-000, Tel. (12) 3891-0000</w:t>
    </w: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57122F" w:rsidRDefault="00633AA5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hyperlink r:id="rId2">
      <w:r w:rsidR="00240D7E"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www.camarasaosebastiao.com.br</w:t>
      </w:r>
    </w:hyperlink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F243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A5" w:rsidRDefault="00633AA5">
      <w:r>
        <w:separator/>
      </w:r>
    </w:p>
  </w:footnote>
  <w:footnote w:type="continuationSeparator" w:id="0">
    <w:p w:rsidR="00633AA5" w:rsidRDefault="0063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F" w:rsidRDefault="00240D7E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956AC5" wp14:editId="782DDC3B">
          <wp:simplePos x="0" y="0"/>
          <wp:positionH relativeFrom="column">
            <wp:posOffset>-24128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122F" w:rsidRDefault="0057122F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57122F" w:rsidRDefault="00240D7E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F243E"/>
        <w:sz w:val="36"/>
        <w:szCs w:val="36"/>
      </w:rPr>
    </w:pPr>
    <w:r>
      <w:rPr>
        <w:rFonts w:ascii="Verdana" w:eastAsia="Verdana" w:hAnsi="Verdana" w:cs="Verdana"/>
        <w:b/>
        <w:color w:val="0F243E"/>
        <w:sz w:val="36"/>
        <w:szCs w:val="36"/>
      </w:rPr>
      <w:t>Câmara Municipal de São Sebastião</w:t>
    </w:r>
  </w:p>
  <w:p w:rsidR="0057122F" w:rsidRDefault="00240D7E">
    <w:pPr>
      <w:jc w:val="center"/>
      <w:rPr>
        <w:rFonts w:ascii="Verdana" w:eastAsia="Verdana" w:hAnsi="Verdana" w:cs="Verdana"/>
        <w:color w:val="0F243E"/>
        <w:sz w:val="20"/>
        <w:szCs w:val="20"/>
      </w:rPr>
    </w:pPr>
    <w:r>
      <w:rPr>
        <w:rFonts w:ascii="Verdana" w:eastAsia="Verdana" w:hAnsi="Verdana" w:cs="Verdana"/>
        <w:color w:val="0F243E"/>
      </w:rPr>
      <w:t xml:space="preserve">       </w:t>
    </w:r>
    <w:r>
      <w:rPr>
        <w:rFonts w:ascii="Verdana" w:eastAsia="Verdana" w:hAnsi="Verdana" w:cs="Verdana"/>
        <w:b/>
        <w:color w:val="0F243E"/>
        <w:sz w:val="20"/>
        <w:szCs w:val="20"/>
      </w:rPr>
      <w:t>Litoral Norte – São Paulo</w:t>
    </w: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F243E"/>
        <w:sz w:val="20"/>
        <w:szCs w:val="20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808"/>
    <w:multiLevelType w:val="multilevel"/>
    <w:tmpl w:val="C91263A6"/>
    <w:lvl w:ilvl="0">
      <w:start w:val="1"/>
      <w:numFmt w:val="decimal"/>
      <w:lvlText w:val="%1."/>
      <w:lvlJc w:val="left"/>
      <w:pPr>
        <w:ind w:left="2550" w:hanging="39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120A6F"/>
    <w:multiLevelType w:val="hybridMultilevel"/>
    <w:tmpl w:val="03DA1752"/>
    <w:lvl w:ilvl="0" w:tplc="3D2E5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E620623"/>
    <w:multiLevelType w:val="multilevel"/>
    <w:tmpl w:val="FFFFFFFF"/>
    <w:lvl w:ilvl="0">
      <w:start w:val="1"/>
      <w:numFmt w:val="decimal"/>
      <w:lvlText w:val="%1."/>
      <w:lvlJc w:val="left"/>
      <w:pPr>
        <w:ind w:left="2550" w:hanging="39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853069"/>
    <w:multiLevelType w:val="multilevel"/>
    <w:tmpl w:val="F22AD2FA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5FF4F38"/>
    <w:multiLevelType w:val="multilevel"/>
    <w:tmpl w:val="FFFFFFF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CAD2ADD"/>
    <w:multiLevelType w:val="hybridMultilevel"/>
    <w:tmpl w:val="B526E478"/>
    <w:lvl w:ilvl="0" w:tplc="B5146C2E">
      <w:start w:val="1"/>
      <w:numFmt w:val="decimal"/>
      <w:lvlText w:val="%1."/>
      <w:lvlJc w:val="left"/>
      <w:pPr>
        <w:ind w:left="25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BF13C0"/>
    <w:multiLevelType w:val="hybridMultilevel"/>
    <w:tmpl w:val="7FC62CD6"/>
    <w:lvl w:ilvl="0" w:tplc="BFC6BB72">
      <w:start w:val="1"/>
      <w:numFmt w:val="lowerLetter"/>
      <w:lvlText w:val="%1)"/>
      <w:lvlJc w:val="left"/>
      <w:pPr>
        <w:ind w:left="2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8" w:hanging="360"/>
      </w:pPr>
    </w:lvl>
    <w:lvl w:ilvl="2" w:tplc="0416001B" w:tentative="1">
      <w:start w:val="1"/>
      <w:numFmt w:val="lowerRoman"/>
      <w:lvlText w:val="%3."/>
      <w:lvlJc w:val="right"/>
      <w:pPr>
        <w:ind w:left="3718" w:hanging="180"/>
      </w:pPr>
    </w:lvl>
    <w:lvl w:ilvl="3" w:tplc="0416000F" w:tentative="1">
      <w:start w:val="1"/>
      <w:numFmt w:val="decimal"/>
      <w:lvlText w:val="%4."/>
      <w:lvlJc w:val="left"/>
      <w:pPr>
        <w:ind w:left="4438" w:hanging="360"/>
      </w:pPr>
    </w:lvl>
    <w:lvl w:ilvl="4" w:tplc="04160019" w:tentative="1">
      <w:start w:val="1"/>
      <w:numFmt w:val="lowerLetter"/>
      <w:lvlText w:val="%5."/>
      <w:lvlJc w:val="left"/>
      <w:pPr>
        <w:ind w:left="5158" w:hanging="360"/>
      </w:pPr>
    </w:lvl>
    <w:lvl w:ilvl="5" w:tplc="0416001B" w:tentative="1">
      <w:start w:val="1"/>
      <w:numFmt w:val="lowerRoman"/>
      <w:lvlText w:val="%6."/>
      <w:lvlJc w:val="right"/>
      <w:pPr>
        <w:ind w:left="5878" w:hanging="180"/>
      </w:pPr>
    </w:lvl>
    <w:lvl w:ilvl="6" w:tplc="0416000F" w:tentative="1">
      <w:start w:val="1"/>
      <w:numFmt w:val="decimal"/>
      <w:lvlText w:val="%7."/>
      <w:lvlJc w:val="left"/>
      <w:pPr>
        <w:ind w:left="6598" w:hanging="360"/>
      </w:pPr>
    </w:lvl>
    <w:lvl w:ilvl="7" w:tplc="04160019" w:tentative="1">
      <w:start w:val="1"/>
      <w:numFmt w:val="lowerLetter"/>
      <w:lvlText w:val="%8."/>
      <w:lvlJc w:val="left"/>
      <w:pPr>
        <w:ind w:left="7318" w:hanging="360"/>
      </w:pPr>
    </w:lvl>
    <w:lvl w:ilvl="8" w:tplc="0416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7">
    <w:nsid w:val="49A16172"/>
    <w:multiLevelType w:val="hybridMultilevel"/>
    <w:tmpl w:val="4EA4440A"/>
    <w:lvl w:ilvl="0" w:tplc="21D68F4E">
      <w:start w:val="1"/>
      <w:numFmt w:val="lowerLetter"/>
      <w:lvlText w:val="%1)"/>
      <w:lvlJc w:val="left"/>
      <w:pPr>
        <w:ind w:left="2580" w:hanging="4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500A52C1"/>
    <w:multiLevelType w:val="multilevel"/>
    <w:tmpl w:val="D73CA818"/>
    <w:lvl w:ilvl="0">
      <w:start w:val="1"/>
      <w:numFmt w:val="lowerLetter"/>
      <w:lvlText w:val="%1)"/>
      <w:lvlJc w:val="left"/>
      <w:pPr>
        <w:ind w:left="258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09823B2"/>
    <w:multiLevelType w:val="multilevel"/>
    <w:tmpl w:val="FFFFFFFF"/>
    <w:lvl w:ilvl="0">
      <w:start w:val="1"/>
      <w:numFmt w:val="lowerLetter"/>
      <w:lvlText w:val="%1)"/>
      <w:lvlJc w:val="left"/>
      <w:pPr>
        <w:ind w:left="2580" w:hanging="4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FB56D10"/>
    <w:multiLevelType w:val="hybridMultilevel"/>
    <w:tmpl w:val="342C013A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E673273"/>
    <w:multiLevelType w:val="multilevel"/>
    <w:tmpl w:val="207ECF9A"/>
    <w:lvl w:ilvl="0">
      <w:start w:val="1"/>
      <w:numFmt w:val="lowerLetter"/>
      <w:lvlText w:val="%1)"/>
      <w:lvlJc w:val="left"/>
      <w:pPr>
        <w:ind w:left="258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AF43DCB"/>
    <w:multiLevelType w:val="multilevel"/>
    <w:tmpl w:val="C5B8AEE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22F"/>
    <w:rsid w:val="00017E57"/>
    <w:rsid w:val="000231A4"/>
    <w:rsid w:val="00051B65"/>
    <w:rsid w:val="00055878"/>
    <w:rsid w:val="0006330C"/>
    <w:rsid w:val="00092D2A"/>
    <w:rsid w:val="00096D43"/>
    <w:rsid w:val="000A73E7"/>
    <w:rsid w:val="000E01F5"/>
    <w:rsid w:val="000E70BC"/>
    <w:rsid w:val="001049CC"/>
    <w:rsid w:val="00110B6C"/>
    <w:rsid w:val="00123BAA"/>
    <w:rsid w:val="001639EE"/>
    <w:rsid w:val="00165107"/>
    <w:rsid w:val="00171B15"/>
    <w:rsid w:val="00176A6E"/>
    <w:rsid w:val="00197755"/>
    <w:rsid w:val="001A06E8"/>
    <w:rsid w:val="001B100E"/>
    <w:rsid w:val="001B3B80"/>
    <w:rsid w:val="001E409E"/>
    <w:rsid w:val="001E70D8"/>
    <w:rsid w:val="00201D7D"/>
    <w:rsid w:val="00213576"/>
    <w:rsid w:val="00225AF7"/>
    <w:rsid w:val="00233A74"/>
    <w:rsid w:val="00240D7E"/>
    <w:rsid w:val="002C6DBB"/>
    <w:rsid w:val="002D053A"/>
    <w:rsid w:val="002E0637"/>
    <w:rsid w:val="002E68C6"/>
    <w:rsid w:val="00301101"/>
    <w:rsid w:val="003016D3"/>
    <w:rsid w:val="0030306A"/>
    <w:rsid w:val="0033369D"/>
    <w:rsid w:val="0034113A"/>
    <w:rsid w:val="003629AA"/>
    <w:rsid w:val="003776AA"/>
    <w:rsid w:val="003A45FB"/>
    <w:rsid w:val="003C4CB7"/>
    <w:rsid w:val="003D5D1B"/>
    <w:rsid w:val="003D7175"/>
    <w:rsid w:val="003F5C38"/>
    <w:rsid w:val="00402B1B"/>
    <w:rsid w:val="00406EFC"/>
    <w:rsid w:val="0049217A"/>
    <w:rsid w:val="0049467B"/>
    <w:rsid w:val="004B39A3"/>
    <w:rsid w:val="004C0673"/>
    <w:rsid w:val="00524A23"/>
    <w:rsid w:val="00544656"/>
    <w:rsid w:val="00545EBE"/>
    <w:rsid w:val="00550F81"/>
    <w:rsid w:val="0057122F"/>
    <w:rsid w:val="00590307"/>
    <w:rsid w:val="005A1102"/>
    <w:rsid w:val="005B4893"/>
    <w:rsid w:val="005B52EC"/>
    <w:rsid w:val="005C225B"/>
    <w:rsid w:val="005C5CBC"/>
    <w:rsid w:val="005D1F73"/>
    <w:rsid w:val="00607AA2"/>
    <w:rsid w:val="0062144E"/>
    <w:rsid w:val="00632188"/>
    <w:rsid w:val="00633AA5"/>
    <w:rsid w:val="00640408"/>
    <w:rsid w:val="00640F49"/>
    <w:rsid w:val="0064621C"/>
    <w:rsid w:val="00691AAA"/>
    <w:rsid w:val="00694C92"/>
    <w:rsid w:val="006A5811"/>
    <w:rsid w:val="006B3E06"/>
    <w:rsid w:val="00711FC1"/>
    <w:rsid w:val="00720C50"/>
    <w:rsid w:val="0073157B"/>
    <w:rsid w:val="007334C5"/>
    <w:rsid w:val="00736E5D"/>
    <w:rsid w:val="00750F43"/>
    <w:rsid w:val="00754BF3"/>
    <w:rsid w:val="00771D10"/>
    <w:rsid w:val="00775F5F"/>
    <w:rsid w:val="007951BB"/>
    <w:rsid w:val="007C1B84"/>
    <w:rsid w:val="007D0A32"/>
    <w:rsid w:val="007E37FA"/>
    <w:rsid w:val="00806EA6"/>
    <w:rsid w:val="00812691"/>
    <w:rsid w:val="008325BF"/>
    <w:rsid w:val="00867C6D"/>
    <w:rsid w:val="00897ED9"/>
    <w:rsid w:val="008A28D9"/>
    <w:rsid w:val="008A39A4"/>
    <w:rsid w:val="008B72B5"/>
    <w:rsid w:val="008D2414"/>
    <w:rsid w:val="008F768C"/>
    <w:rsid w:val="00916AB2"/>
    <w:rsid w:val="009170F7"/>
    <w:rsid w:val="00932D18"/>
    <w:rsid w:val="009413A5"/>
    <w:rsid w:val="00971CBB"/>
    <w:rsid w:val="009833B5"/>
    <w:rsid w:val="0099204F"/>
    <w:rsid w:val="009B4035"/>
    <w:rsid w:val="009C7038"/>
    <w:rsid w:val="00A16E7F"/>
    <w:rsid w:val="00A2238B"/>
    <w:rsid w:val="00A32EC8"/>
    <w:rsid w:val="00A642C3"/>
    <w:rsid w:val="00A6441C"/>
    <w:rsid w:val="00A7243A"/>
    <w:rsid w:val="00AA68FA"/>
    <w:rsid w:val="00AB1DBE"/>
    <w:rsid w:val="00AB3508"/>
    <w:rsid w:val="00AC4B21"/>
    <w:rsid w:val="00AD69AD"/>
    <w:rsid w:val="00AD7A7A"/>
    <w:rsid w:val="00AE1DEB"/>
    <w:rsid w:val="00B32000"/>
    <w:rsid w:val="00B33CA5"/>
    <w:rsid w:val="00B62660"/>
    <w:rsid w:val="00B935A1"/>
    <w:rsid w:val="00BA3C4F"/>
    <w:rsid w:val="00BA43EE"/>
    <w:rsid w:val="00BA663A"/>
    <w:rsid w:val="00BA7959"/>
    <w:rsid w:val="00BC1E15"/>
    <w:rsid w:val="00C11AB2"/>
    <w:rsid w:val="00C276D8"/>
    <w:rsid w:val="00C32310"/>
    <w:rsid w:val="00C36A31"/>
    <w:rsid w:val="00C42054"/>
    <w:rsid w:val="00C43A45"/>
    <w:rsid w:val="00C56B97"/>
    <w:rsid w:val="00C64369"/>
    <w:rsid w:val="00C87233"/>
    <w:rsid w:val="00C87D99"/>
    <w:rsid w:val="00C9046A"/>
    <w:rsid w:val="00C94C91"/>
    <w:rsid w:val="00CA5770"/>
    <w:rsid w:val="00CC017C"/>
    <w:rsid w:val="00CC30A6"/>
    <w:rsid w:val="00D052DC"/>
    <w:rsid w:val="00D54610"/>
    <w:rsid w:val="00D6438B"/>
    <w:rsid w:val="00D65821"/>
    <w:rsid w:val="00D66B8E"/>
    <w:rsid w:val="00DA1322"/>
    <w:rsid w:val="00DC2722"/>
    <w:rsid w:val="00DE2393"/>
    <w:rsid w:val="00E217B8"/>
    <w:rsid w:val="00E21945"/>
    <w:rsid w:val="00E306F3"/>
    <w:rsid w:val="00E519B7"/>
    <w:rsid w:val="00E538D9"/>
    <w:rsid w:val="00E72827"/>
    <w:rsid w:val="00EB409F"/>
    <w:rsid w:val="00EC51A4"/>
    <w:rsid w:val="00ED0B9F"/>
    <w:rsid w:val="00ED1292"/>
    <w:rsid w:val="00EE6317"/>
    <w:rsid w:val="00F14FC1"/>
    <w:rsid w:val="00F20747"/>
    <w:rsid w:val="00F31762"/>
    <w:rsid w:val="00F3255B"/>
    <w:rsid w:val="00F36467"/>
    <w:rsid w:val="00F419A6"/>
    <w:rsid w:val="00F47057"/>
    <w:rsid w:val="00F60BAD"/>
    <w:rsid w:val="00F6225B"/>
    <w:rsid w:val="00F7506B"/>
    <w:rsid w:val="00F77808"/>
    <w:rsid w:val="00F93C19"/>
    <w:rsid w:val="00F976F4"/>
    <w:rsid w:val="00FB130F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350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B4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350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B4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osebastiao.com.br" TargetMode="External"/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F3EE-E2C1-4334-9596-BC515E5C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Giovani</cp:lastModifiedBy>
  <cp:revision>2</cp:revision>
  <dcterms:created xsi:type="dcterms:W3CDTF">2020-08-17T03:40:00Z</dcterms:created>
  <dcterms:modified xsi:type="dcterms:W3CDTF">2020-08-17T03:40:00Z</dcterms:modified>
</cp:coreProperties>
</file>