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57" w:rsidRPr="00163E57" w:rsidRDefault="00163E57" w:rsidP="00163E57">
      <w:pPr>
        <w:shd w:val="clear" w:color="auto" w:fill="FFFFFF"/>
        <w:spacing w:after="0"/>
        <w:ind w:right="-568"/>
        <w:jc w:val="center"/>
        <w:rPr>
          <w:rFonts w:ascii="Arial Narrow" w:hAnsi="Arial Narrow" w:cs="Arial"/>
          <w:b/>
          <w:color w:val="000000"/>
          <w:sz w:val="28"/>
          <w:szCs w:val="28"/>
        </w:rPr>
      </w:pPr>
      <w:r w:rsidRPr="00163E57">
        <w:rPr>
          <w:rFonts w:ascii="Arial Narrow" w:hAnsi="Arial Narrow" w:cs="Arial"/>
          <w:b/>
          <w:color w:val="000000"/>
          <w:sz w:val="28"/>
          <w:szCs w:val="28"/>
        </w:rPr>
        <w:t>REQUERIMENTO</w:t>
      </w:r>
    </w:p>
    <w:p w:rsidR="00163E57" w:rsidRPr="00163E57" w:rsidRDefault="00163E57" w:rsidP="00163E57">
      <w:pPr>
        <w:shd w:val="clear" w:color="auto" w:fill="FFFFFF"/>
        <w:spacing w:after="0"/>
        <w:ind w:right="-568"/>
        <w:jc w:val="center"/>
        <w:rPr>
          <w:rFonts w:ascii="Arial Narrow" w:hAnsi="Arial Narrow" w:cs="Arial"/>
          <w:b/>
          <w:color w:val="000000"/>
          <w:sz w:val="28"/>
          <w:szCs w:val="28"/>
        </w:rPr>
      </w:pPr>
      <w:r w:rsidRPr="00163E57">
        <w:rPr>
          <w:rFonts w:ascii="Arial Narrow" w:hAnsi="Arial Narrow" w:cs="Arial"/>
          <w:b/>
          <w:color w:val="000000"/>
          <w:sz w:val="28"/>
          <w:szCs w:val="28"/>
        </w:rPr>
        <w:t>Nº. 347/2020</w:t>
      </w:r>
    </w:p>
    <w:p w:rsidR="00163E57" w:rsidRPr="00163E57" w:rsidRDefault="00163E57" w:rsidP="00163E57">
      <w:pPr>
        <w:shd w:val="clear" w:color="auto" w:fill="FFFFFF"/>
        <w:ind w:left="3402" w:right="-568"/>
        <w:jc w:val="both"/>
        <w:rPr>
          <w:rFonts w:ascii="Arial Narrow" w:hAnsi="Arial Narrow" w:cs="Arial"/>
          <w:b/>
          <w:color w:val="000000"/>
          <w:sz w:val="28"/>
          <w:szCs w:val="28"/>
        </w:rPr>
      </w:pPr>
    </w:p>
    <w:p w:rsidR="00163E57" w:rsidRPr="00163E57" w:rsidRDefault="00163E57" w:rsidP="00163E57">
      <w:pPr>
        <w:shd w:val="clear" w:color="auto" w:fill="FFFFFF"/>
        <w:ind w:left="3402" w:right="-568"/>
        <w:jc w:val="both"/>
        <w:rPr>
          <w:rFonts w:ascii="Arial Narrow" w:hAnsi="Arial Narrow" w:cs="Arial"/>
          <w:b/>
          <w:color w:val="000000"/>
          <w:sz w:val="28"/>
          <w:szCs w:val="28"/>
        </w:rPr>
      </w:pPr>
      <w:r w:rsidRPr="00163E57">
        <w:rPr>
          <w:rFonts w:ascii="Arial Narrow" w:hAnsi="Arial Narrow" w:cs="Arial"/>
          <w:b/>
          <w:color w:val="000000"/>
          <w:sz w:val="28"/>
          <w:szCs w:val="28"/>
        </w:rPr>
        <w:t>“Requeiro à Presidência desta Casa e ao Sindicato dos Servidores Públicos Municipais que se manifestem com base legal em suas atribuições representativas, quanto à transferência indevida de servidores determinadas pelo Senhor Prefeito, destinadas exclusivamente por não lhe declararem apoio político nessas eleições”.</w:t>
      </w:r>
    </w:p>
    <w:p w:rsidR="00163E57" w:rsidRPr="00163E57" w:rsidRDefault="00163E57" w:rsidP="00163E57">
      <w:pPr>
        <w:ind w:right="-568"/>
        <w:jc w:val="both"/>
        <w:rPr>
          <w:rFonts w:ascii="Arial Narrow" w:hAnsi="Arial Narrow" w:cs="Arial"/>
          <w:b/>
          <w:color w:val="000000"/>
          <w:sz w:val="28"/>
          <w:szCs w:val="28"/>
        </w:rPr>
      </w:pPr>
    </w:p>
    <w:p w:rsidR="00163E57" w:rsidRPr="00163E57" w:rsidRDefault="00163E57" w:rsidP="00163E57">
      <w:pPr>
        <w:ind w:right="-568"/>
        <w:jc w:val="both"/>
        <w:rPr>
          <w:rFonts w:ascii="Arial Narrow" w:hAnsi="Arial Narrow" w:cs="Arial"/>
          <w:b/>
          <w:color w:val="000000"/>
          <w:sz w:val="28"/>
          <w:szCs w:val="28"/>
        </w:rPr>
      </w:pPr>
      <w:r w:rsidRPr="00163E57">
        <w:rPr>
          <w:rFonts w:ascii="Arial Narrow" w:hAnsi="Arial Narrow" w:cs="Arial"/>
          <w:b/>
          <w:color w:val="000000"/>
          <w:sz w:val="28"/>
          <w:szCs w:val="28"/>
        </w:rPr>
        <w:t>Senhor Presidente,</w:t>
      </w:r>
    </w:p>
    <w:p w:rsidR="00163E57" w:rsidRPr="00163E57" w:rsidRDefault="00163E57" w:rsidP="00163E57">
      <w:pPr>
        <w:ind w:right="-568" w:firstLine="1701"/>
        <w:jc w:val="both"/>
        <w:rPr>
          <w:rFonts w:ascii="Arial Narrow" w:hAnsi="Arial Narrow" w:cs="Arial"/>
          <w:b/>
          <w:color w:val="000000"/>
          <w:sz w:val="28"/>
          <w:szCs w:val="28"/>
        </w:rPr>
      </w:pPr>
    </w:p>
    <w:p w:rsidR="00163E57" w:rsidRPr="00163E57" w:rsidRDefault="00163E57" w:rsidP="00163E57">
      <w:pPr>
        <w:shd w:val="clear" w:color="auto" w:fill="FFFFFF"/>
        <w:ind w:right="-568" w:firstLine="1701"/>
        <w:jc w:val="both"/>
        <w:rPr>
          <w:rFonts w:ascii="Arial Narrow" w:hAnsi="Arial Narrow"/>
          <w:sz w:val="28"/>
          <w:szCs w:val="28"/>
        </w:rPr>
      </w:pPr>
      <w:r w:rsidRPr="00163E57">
        <w:rPr>
          <w:rFonts w:ascii="Arial Narrow" w:hAnsi="Arial Narrow" w:cs="Arial"/>
          <w:color w:val="000000"/>
          <w:sz w:val="28"/>
          <w:szCs w:val="28"/>
        </w:rPr>
        <w:t xml:space="preserve">Considerando que, </w:t>
      </w:r>
      <w:r w:rsidRPr="00163E57">
        <w:rPr>
          <w:rFonts w:ascii="Arial Narrow" w:hAnsi="Arial Narrow"/>
          <w:sz w:val="28"/>
          <w:szCs w:val="28"/>
        </w:rPr>
        <w:t>são princípios constitucionais da Administração Publica: legalidade, impessoalidade, moralidade, publicidade, eficiência, entre outros, todos tutelados pela Constituição Federal.</w:t>
      </w:r>
    </w:p>
    <w:p w:rsidR="00163E57" w:rsidRPr="00163E57" w:rsidRDefault="00163E57" w:rsidP="00163E57">
      <w:pPr>
        <w:ind w:right="-568" w:firstLine="1701"/>
        <w:jc w:val="both"/>
        <w:rPr>
          <w:rFonts w:ascii="Arial Narrow" w:hAnsi="Arial Narrow"/>
          <w:sz w:val="28"/>
          <w:szCs w:val="28"/>
        </w:rPr>
      </w:pPr>
      <w:r w:rsidRPr="00163E57">
        <w:rPr>
          <w:rFonts w:ascii="Arial Narrow" w:hAnsi="Arial Narrow" w:cs="Arial"/>
          <w:color w:val="000000"/>
          <w:sz w:val="28"/>
          <w:szCs w:val="28"/>
        </w:rPr>
        <w:t>Considerando que,</w:t>
      </w:r>
      <w:r w:rsidRPr="00163E57">
        <w:rPr>
          <w:rFonts w:ascii="Arial Narrow" w:hAnsi="Arial Narrow"/>
          <w:sz w:val="28"/>
          <w:szCs w:val="28"/>
        </w:rPr>
        <w:t xml:space="preserve"> é dever dos agentes públicos de qualquer nível ou hierarquia velar pela estrita observância dos princípios de legalidade, impessoalidade, moralidade e publicidade no trato dos assuntos que lhe são afetos.</w:t>
      </w:r>
    </w:p>
    <w:p w:rsidR="00163E57" w:rsidRPr="00163E57" w:rsidRDefault="00163E57" w:rsidP="00163E57">
      <w:pPr>
        <w:shd w:val="clear" w:color="auto" w:fill="FFFFFF"/>
        <w:ind w:right="-568" w:firstLine="1701"/>
        <w:jc w:val="both"/>
        <w:rPr>
          <w:rFonts w:ascii="Arial Narrow" w:hAnsi="Arial Narrow" w:cs="Arial"/>
          <w:color w:val="000000"/>
          <w:sz w:val="28"/>
          <w:szCs w:val="28"/>
        </w:rPr>
      </w:pPr>
      <w:r w:rsidRPr="00163E57">
        <w:rPr>
          <w:rFonts w:ascii="Arial Narrow" w:hAnsi="Arial Narrow" w:cs="Arial"/>
          <w:color w:val="000000"/>
          <w:sz w:val="28"/>
          <w:szCs w:val="28"/>
        </w:rPr>
        <w:t>Considerando que, diversos servidores efetivos receberam ligação do setor de Recursos Humanos, na data de 18.11.2020,</w:t>
      </w:r>
      <w:proofErr w:type="gramStart"/>
      <w:r w:rsidRPr="00163E57">
        <w:rPr>
          <w:rFonts w:ascii="Arial Narrow" w:hAnsi="Arial Narrow" w:cs="Arial"/>
          <w:color w:val="000000"/>
          <w:sz w:val="28"/>
          <w:szCs w:val="28"/>
        </w:rPr>
        <w:t xml:space="preserve">  </w:t>
      </w:r>
      <w:proofErr w:type="gramEnd"/>
      <w:r w:rsidRPr="00163E57">
        <w:rPr>
          <w:rFonts w:ascii="Arial Narrow" w:hAnsi="Arial Narrow" w:cs="Arial"/>
          <w:color w:val="000000"/>
          <w:sz w:val="28"/>
          <w:szCs w:val="28"/>
        </w:rPr>
        <w:t>ou carta informando que deveriam se apresentar para trabalhar em local distante de suas residências.</w:t>
      </w:r>
    </w:p>
    <w:p w:rsidR="00163E57" w:rsidRPr="00163E57" w:rsidRDefault="00163E57" w:rsidP="00163E57">
      <w:pPr>
        <w:shd w:val="clear" w:color="auto" w:fill="FFFFFF"/>
        <w:ind w:right="-568" w:firstLine="1701"/>
        <w:jc w:val="both"/>
        <w:rPr>
          <w:rFonts w:ascii="Arial Narrow" w:hAnsi="Arial Narrow" w:cs="Arial"/>
          <w:color w:val="000000"/>
          <w:sz w:val="28"/>
          <w:szCs w:val="28"/>
        </w:rPr>
      </w:pPr>
      <w:r w:rsidRPr="00163E57">
        <w:rPr>
          <w:rFonts w:ascii="Arial Narrow" w:hAnsi="Arial Narrow" w:cs="Arial"/>
          <w:color w:val="000000"/>
          <w:sz w:val="28"/>
          <w:szCs w:val="28"/>
        </w:rPr>
        <w:t>Considerando que, todos os funcionários que estão sendo transferidos/demitidos foram manifestamente apoiadores do grupo de oposição ao governo reeleito.</w:t>
      </w:r>
    </w:p>
    <w:p w:rsidR="00163E57" w:rsidRPr="00163E57" w:rsidRDefault="00163E57" w:rsidP="00163E57">
      <w:pPr>
        <w:shd w:val="clear" w:color="auto" w:fill="FFFFFF"/>
        <w:ind w:right="-568" w:firstLine="1701"/>
        <w:jc w:val="both"/>
        <w:rPr>
          <w:rFonts w:ascii="Arial Narrow" w:hAnsi="Arial Narrow" w:cs="Arial"/>
          <w:color w:val="000000"/>
          <w:sz w:val="28"/>
          <w:szCs w:val="28"/>
        </w:rPr>
      </w:pPr>
      <w:r w:rsidRPr="00163E57">
        <w:rPr>
          <w:rFonts w:ascii="Arial Narrow" w:hAnsi="Arial Narrow" w:cs="Arial"/>
          <w:color w:val="000000"/>
          <w:sz w:val="28"/>
          <w:szCs w:val="28"/>
        </w:rPr>
        <w:t xml:space="preserve">Considerando que, </w:t>
      </w:r>
      <w:r w:rsidRPr="00163E57">
        <w:rPr>
          <w:rFonts w:ascii="Arial Narrow" w:hAnsi="Arial Narrow"/>
          <w:sz w:val="28"/>
          <w:szCs w:val="28"/>
        </w:rPr>
        <w:t>o artigo 73, inciso V da Lei 9.504/97, que dispõe:</w:t>
      </w:r>
    </w:p>
    <w:p w:rsidR="00163E57" w:rsidRPr="00163E57" w:rsidRDefault="00163E57" w:rsidP="00163E57">
      <w:pPr>
        <w:ind w:right="-568"/>
        <w:jc w:val="both"/>
        <w:rPr>
          <w:rFonts w:ascii="Arial Narrow" w:hAnsi="Arial Narrow"/>
          <w:sz w:val="28"/>
          <w:szCs w:val="28"/>
        </w:rPr>
      </w:pPr>
    </w:p>
    <w:p w:rsidR="00163E57" w:rsidRPr="00163E57" w:rsidRDefault="00163E57" w:rsidP="00163E57">
      <w:pPr>
        <w:ind w:left="2835" w:right="-568"/>
        <w:jc w:val="both"/>
        <w:rPr>
          <w:rFonts w:ascii="Arial Narrow" w:eastAsia="Calibri" w:hAnsi="Arial Narrow"/>
          <w:color w:val="000000"/>
          <w:sz w:val="28"/>
          <w:szCs w:val="28"/>
          <w:shd w:val="clear" w:color="auto" w:fill="FFFFFF"/>
        </w:rPr>
      </w:pPr>
      <w:r w:rsidRPr="00163E57">
        <w:rPr>
          <w:rFonts w:ascii="Arial Narrow" w:eastAsia="Calibri" w:hAnsi="Arial Narrow"/>
          <w:color w:val="000000"/>
          <w:sz w:val="28"/>
          <w:szCs w:val="28"/>
          <w:shd w:val="clear" w:color="auto" w:fill="FFFFFF"/>
        </w:rPr>
        <w:lastRenderedPageBreak/>
        <w:t xml:space="preserve">Art. 73. São </w:t>
      </w:r>
      <w:r w:rsidRPr="00163E57">
        <w:rPr>
          <w:rFonts w:ascii="Arial Narrow" w:eastAsia="Calibri" w:hAnsi="Arial Narrow"/>
          <w:bCs/>
          <w:color w:val="000000"/>
          <w:sz w:val="28"/>
          <w:szCs w:val="28"/>
          <w:shd w:val="clear" w:color="auto" w:fill="FFFFFF"/>
        </w:rPr>
        <w:t>proibidas</w:t>
      </w:r>
      <w:r w:rsidRPr="00163E57">
        <w:rPr>
          <w:rFonts w:ascii="Arial Narrow" w:eastAsia="Calibri" w:hAnsi="Arial Narrow"/>
          <w:color w:val="000000"/>
          <w:sz w:val="28"/>
          <w:szCs w:val="28"/>
          <w:shd w:val="clear" w:color="auto" w:fill="FFFFFF"/>
        </w:rPr>
        <w:t xml:space="preserve"> aos agentes públicos, servidores ou não, as seguintes condutas tendentes a afetar a igualdade de oportunidades entre candidatos nos pleitos eleitorais:</w:t>
      </w:r>
    </w:p>
    <w:p w:rsidR="00163E57" w:rsidRPr="00163E57" w:rsidRDefault="00163E57" w:rsidP="00163E57">
      <w:pPr>
        <w:ind w:left="2835" w:right="-568"/>
        <w:jc w:val="both"/>
        <w:rPr>
          <w:rFonts w:ascii="Arial Narrow" w:eastAsia="Calibri" w:hAnsi="Arial Narrow"/>
          <w:color w:val="000000"/>
          <w:sz w:val="28"/>
          <w:szCs w:val="28"/>
          <w:shd w:val="clear" w:color="auto" w:fill="FFFFFF"/>
        </w:rPr>
      </w:pPr>
    </w:p>
    <w:p w:rsidR="00163E57" w:rsidRPr="00163E57" w:rsidRDefault="00163E57" w:rsidP="00163E57">
      <w:pPr>
        <w:ind w:left="2835" w:right="-568"/>
        <w:jc w:val="both"/>
        <w:rPr>
          <w:rFonts w:ascii="Arial Narrow" w:hAnsi="Arial Narrow"/>
          <w:sz w:val="28"/>
          <w:szCs w:val="28"/>
        </w:rPr>
      </w:pPr>
      <w:r w:rsidRPr="00163E57">
        <w:rPr>
          <w:rFonts w:ascii="Arial Narrow" w:eastAsia="Calibri" w:hAnsi="Arial Narrow"/>
          <w:color w:val="000000"/>
          <w:sz w:val="28"/>
          <w:szCs w:val="28"/>
          <w:shd w:val="clear" w:color="auto" w:fill="FFFFFF"/>
        </w:rPr>
        <w:t>V - nomear, contratar ou de qualquer forma admitir, demitir sem justa causa, suprimir ou readaptar vantagens ou por outros meios dificultar ou impedir o exercício funcional e, ainda, </w:t>
      </w:r>
      <w:r w:rsidRPr="00163E57">
        <w:rPr>
          <w:rFonts w:ascii="Arial Narrow" w:eastAsia="Calibri" w:hAnsi="Arial Narrow"/>
          <w:i/>
          <w:iCs/>
          <w:color w:val="000000"/>
          <w:sz w:val="28"/>
          <w:szCs w:val="28"/>
        </w:rPr>
        <w:t xml:space="preserve">ex </w:t>
      </w:r>
      <w:proofErr w:type="spellStart"/>
      <w:r w:rsidRPr="00163E57">
        <w:rPr>
          <w:rFonts w:ascii="Arial Narrow" w:eastAsia="Calibri" w:hAnsi="Arial Narrow"/>
          <w:i/>
          <w:iCs/>
          <w:color w:val="000000"/>
          <w:sz w:val="28"/>
          <w:szCs w:val="28"/>
        </w:rPr>
        <w:t>officio</w:t>
      </w:r>
      <w:proofErr w:type="spellEnd"/>
      <w:r w:rsidRPr="00163E57">
        <w:rPr>
          <w:rFonts w:ascii="Arial Narrow" w:eastAsia="Calibri" w:hAnsi="Arial Narrow"/>
          <w:color w:val="000000"/>
          <w:sz w:val="28"/>
          <w:szCs w:val="28"/>
          <w:shd w:val="clear" w:color="auto" w:fill="FFFFFF"/>
        </w:rPr>
        <w:t xml:space="preserve">, </w:t>
      </w:r>
      <w:r w:rsidRPr="00163E57">
        <w:rPr>
          <w:rFonts w:ascii="Arial Narrow" w:eastAsia="Calibri" w:hAnsi="Arial Narrow"/>
          <w:bCs/>
          <w:color w:val="000000"/>
          <w:sz w:val="28"/>
          <w:szCs w:val="28"/>
          <w:shd w:val="clear" w:color="auto" w:fill="FFFFFF"/>
        </w:rPr>
        <w:t>remover, transferir ou exonerar servidor público</w:t>
      </w:r>
      <w:r w:rsidRPr="00163E57">
        <w:rPr>
          <w:rFonts w:ascii="Arial Narrow" w:eastAsia="Calibri" w:hAnsi="Arial Narrow"/>
          <w:color w:val="000000"/>
          <w:sz w:val="28"/>
          <w:szCs w:val="28"/>
          <w:shd w:val="clear" w:color="auto" w:fill="FFFFFF"/>
        </w:rPr>
        <w:t>, na circunscrição do pleito, nos três meses que o antecedem e até a posse dos eleitos, sob pena de nulidade de pleno direito, ressalvados</w:t>
      </w:r>
      <w:r w:rsidRPr="00163E57">
        <w:rPr>
          <w:rFonts w:ascii="Arial Narrow" w:eastAsia="Segoe UI Emoji" w:hAnsi="Arial Narrow"/>
          <w:color w:val="000000"/>
          <w:sz w:val="28"/>
          <w:szCs w:val="28"/>
          <w:shd w:val="clear" w:color="auto" w:fill="FFFFFF"/>
        </w:rPr>
        <w:t>: (...)</w:t>
      </w:r>
    </w:p>
    <w:p w:rsidR="00163E57" w:rsidRPr="00163E57" w:rsidRDefault="00163E57" w:rsidP="00163E57">
      <w:pPr>
        <w:shd w:val="clear" w:color="auto" w:fill="FFFFFF"/>
        <w:ind w:right="-568"/>
        <w:jc w:val="both"/>
        <w:rPr>
          <w:rFonts w:ascii="Arial Narrow" w:hAnsi="Arial Narrow" w:cs="Arial"/>
          <w:color w:val="000000"/>
          <w:sz w:val="28"/>
          <w:szCs w:val="28"/>
        </w:rPr>
      </w:pPr>
    </w:p>
    <w:p w:rsidR="00163E57" w:rsidRPr="00163E57" w:rsidRDefault="00163E57" w:rsidP="00163E57">
      <w:pPr>
        <w:ind w:right="-568" w:firstLine="1701"/>
        <w:jc w:val="both"/>
        <w:rPr>
          <w:rFonts w:ascii="Arial Narrow" w:hAnsi="Arial Narrow"/>
          <w:sz w:val="28"/>
          <w:szCs w:val="28"/>
        </w:rPr>
      </w:pPr>
      <w:r w:rsidRPr="00163E57">
        <w:rPr>
          <w:rFonts w:ascii="Arial Narrow" w:hAnsi="Arial Narrow" w:cs="Arial"/>
          <w:color w:val="000000"/>
          <w:sz w:val="28"/>
          <w:szCs w:val="28"/>
        </w:rPr>
        <w:t xml:space="preserve">Considerando que, tal ato </w:t>
      </w:r>
      <w:r w:rsidRPr="00163E57">
        <w:rPr>
          <w:rFonts w:ascii="Arial Narrow" w:hAnsi="Arial Narrow"/>
          <w:sz w:val="28"/>
          <w:szCs w:val="28"/>
        </w:rPr>
        <w:t>fere gravemente o principio da legalidade ao determinar arbitrariamente que os servidores apoiadores do grupo de oposição, sejam removidos para exercer suas funções em locais distantes de suas residências, locais estes desprovidos de ônibus urbano com horário regular devido à redução da frota de ônibus, que também é um problema público e notório.</w:t>
      </w:r>
    </w:p>
    <w:p w:rsidR="00163E57" w:rsidRPr="00163E57" w:rsidRDefault="00163E57" w:rsidP="00163E57">
      <w:pPr>
        <w:ind w:right="-568" w:firstLine="1701"/>
        <w:jc w:val="both"/>
        <w:rPr>
          <w:rFonts w:ascii="Arial Narrow" w:hAnsi="Arial Narrow"/>
          <w:sz w:val="28"/>
          <w:szCs w:val="28"/>
        </w:rPr>
      </w:pPr>
      <w:r w:rsidRPr="00163E57">
        <w:rPr>
          <w:rFonts w:ascii="Arial Narrow" w:hAnsi="Arial Narrow"/>
          <w:sz w:val="28"/>
          <w:szCs w:val="28"/>
        </w:rPr>
        <w:t xml:space="preserve">Considerando que, a prática de remoção dos servidores, </w:t>
      </w:r>
      <w:proofErr w:type="gramStart"/>
      <w:r w:rsidRPr="00163E57">
        <w:rPr>
          <w:rFonts w:ascii="Arial Narrow" w:hAnsi="Arial Narrow"/>
          <w:sz w:val="28"/>
          <w:szCs w:val="28"/>
        </w:rPr>
        <w:t>é</w:t>
      </w:r>
      <w:proofErr w:type="gramEnd"/>
      <w:r w:rsidRPr="00163E57">
        <w:rPr>
          <w:rFonts w:ascii="Arial Narrow" w:hAnsi="Arial Narrow"/>
          <w:sz w:val="28"/>
          <w:szCs w:val="28"/>
        </w:rPr>
        <w:t xml:space="preserve"> unicamente interesse próprio, jamais correlacionado suas ações ao interesse público, consistindo em um abuso de poder absoluto e ainda comprovado pela apresentação e declaração dos mesmos.</w:t>
      </w:r>
    </w:p>
    <w:p w:rsidR="00163E57" w:rsidRPr="00163E57" w:rsidRDefault="00163E57" w:rsidP="00163E57">
      <w:pPr>
        <w:ind w:right="-568" w:firstLine="1701"/>
        <w:jc w:val="both"/>
        <w:rPr>
          <w:rFonts w:ascii="Arial Narrow" w:hAnsi="Arial Narrow" w:cs="Arial"/>
          <w:color w:val="000000"/>
          <w:sz w:val="28"/>
          <w:szCs w:val="28"/>
        </w:rPr>
      </w:pPr>
      <w:r w:rsidRPr="00163E57">
        <w:rPr>
          <w:rFonts w:ascii="Arial Narrow" w:hAnsi="Arial Narrow" w:cs="Arial"/>
          <w:b/>
          <w:color w:val="000000"/>
          <w:sz w:val="28"/>
          <w:szCs w:val="28"/>
        </w:rPr>
        <w:t xml:space="preserve">É que, </w:t>
      </w:r>
      <w:r w:rsidRPr="00163E57">
        <w:rPr>
          <w:rFonts w:ascii="Arial Narrow" w:hAnsi="Arial Narrow" w:cs="Arial"/>
          <w:color w:val="000000"/>
          <w:sz w:val="28"/>
          <w:szCs w:val="28"/>
        </w:rPr>
        <w:t xml:space="preserve">o Vereador infra-assinado nos termos regimentais em vigor, </w:t>
      </w:r>
      <w:r w:rsidRPr="00163E57">
        <w:rPr>
          <w:rFonts w:ascii="Arial Narrow" w:hAnsi="Arial Narrow" w:cs="Arial"/>
          <w:b/>
          <w:color w:val="000000"/>
          <w:sz w:val="28"/>
          <w:szCs w:val="28"/>
        </w:rPr>
        <w:t>REQUER ao Senhor Edivaldo Pereira Campos</w:t>
      </w:r>
      <w:r w:rsidRPr="00163E57">
        <w:rPr>
          <w:rFonts w:ascii="Arial Narrow" w:hAnsi="Arial Narrow" w:cs="Arial"/>
          <w:color w:val="000000"/>
          <w:sz w:val="28"/>
          <w:szCs w:val="28"/>
        </w:rPr>
        <w:t xml:space="preserve">, Presidente do Legislativo de São Sebastião e ainda </w:t>
      </w:r>
      <w:r w:rsidRPr="00163E57">
        <w:rPr>
          <w:rFonts w:ascii="Arial Narrow" w:hAnsi="Arial Narrow" w:cs="Arial"/>
          <w:b/>
          <w:color w:val="000000"/>
          <w:sz w:val="28"/>
          <w:szCs w:val="28"/>
        </w:rPr>
        <w:t xml:space="preserve">a Senhora Cristiane Maria </w:t>
      </w:r>
      <w:proofErr w:type="spellStart"/>
      <w:r w:rsidRPr="00163E57">
        <w:rPr>
          <w:rFonts w:ascii="Arial Narrow" w:hAnsi="Arial Narrow" w:cs="Arial"/>
          <w:b/>
          <w:color w:val="000000"/>
          <w:sz w:val="28"/>
          <w:szCs w:val="28"/>
        </w:rPr>
        <w:t>Leonello</w:t>
      </w:r>
      <w:proofErr w:type="spellEnd"/>
      <w:r w:rsidRPr="00163E57">
        <w:rPr>
          <w:rFonts w:ascii="Arial Narrow" w:hAnsi="Arial Narrow" w:cs="Arial"/>
          <w:b/>
          <w:color w:val="000000"/>
          <w:sz w:val="28"/>
          <w:szCs w:val="28"/>
        </w:rPr>
        <w:t xml:space="preserve"> de Carvalho Silva</w:t>
      </w:r>
      <w:r w:rsidRPr="00163E57">
        <w:rPr>
          <w:rFonts w:ascii="Arial Narrow" w:hAnsi="Arial Narrow" w:cs="Arial"/>
          <w:color w:val="000000"/>
          <w:sz w:val="28"/>
          <w:szCs w:val="28"/>
        </w:rPr>
        <w:t xml:space="preserve">, Presidenta Interina do SINDSERV, informar para o conhecimento desta Casa de Leis o que segue: </w:t>
      </w:r>
    </w:p>
    <w:p w:rsidR="00163E57" w:rsidRPr="00163E57" w:rsidRDefault="00163E57" w:rsidP="00163E57">
      <w:pPr>
        <w:ind w:right="-568"/>
        <w:jc w:val="both"/>
        <w:rPr>
          <w:rFonts w:ascii="Arial Narrow" w:hAnsi="Arial Narrow"/>
          <w:sz w:val="28"/>
          <w:szCs w:val="28"/>
        </w:rPr>
      </w:pPr>
    </w:p>
    <w:p w:rsidR="00163E57" w:rsidRPr="00163E57" w:rsidRDefault="00163E57" w:rsidP="00163E57">
      <w:pPr>
        <w:numPr>
          <w:ilvl w:val="0"/>
          <w:numId w:val="1"/>
        </w:numPr>
        <w:overflowPunct w:val="0"/>
        <w:autoSpaceDE w:val="0"/>
        <w:autoSpaceDN w:val="0"/>
        <w:adjustRightInd w:val="0"/>
        <w:spacing w:after="0" w:line="240" w:lineRule="auto"/>
        <w:ind w:right="-568" w:firstLine="698"/>
        <w:jc w:val="both"/>
        <w:textAlignment w:val="baseline"/>
        <w:rPr>
          <w:rFonts w:ascii="Arial Narrow" w:hAnsi="Arial Narrow"/>
          <w:sz w:val="28"/>
          <w:szCs w:val="28"/>
        </w:rPr>
      </w:pPr>
      <w:r w:rsidRPr="00163E57">
        <w:rPr>
          <w:rFonts w:ascii="Arial Narrow" w:hAnsi="Arial Narrow"/>
          <w:sz w:val="28"/>
          <w:szCs w:val="28"/>
        </w:rPr>
        <w:t xml:space="preserve">Quais condutas podem a Presidência desta Casa e a Presidência do SINDSERV adotarem com intuito de impedir tais atitudes, visto que está caracterizado o abuso de poder, e não atendem o interesse publico, pois não respeitam a Lei, alem de ferir os princípios da legalidade, e utilização da maquina </w:t>
      </w:r>
      <w:r w:rsidRPr="00163E57">
        <w:rPr>
          <w:rFonts w:ascii="Arial Narrow" w:hAnsi="Arial Narrow"/>
          <w:sz w:val="28"/>
          <w:szCs w:val="28"/>
        </w:rPr>
        <w:lastRenderedPageBreak/>
        <w:t>publica em beneficio próprio, para satisfazer o seu próprio ego, o que atinge sobremaneira a moral publica.</w:t>
      </w:r>
    </w:p>
    <w:p w:rsidR="00163E57" w:rsidRPr="00163E57" w:rsidRDefault="00163E57" w:rsidP="00163E57">
      <w:pPr>
        <w:numPr>
          <w:ilvl w:val="0"/>
          <w:numId w:val="1"/>
        </w:numPr>
        <w:overflowPunct w:val="0"/>
        <w:autoSpaceDE w:val="0"/>
        <w:autoSpaceDN w:val="0"/>
        <w:adjustRightInd w:val="0"/>
        <w:spacing w:after="0" w:line="240" w:lineRule="auto"/>
        <w:ind w:right="-568" w:firstLine="698"/>
        <w:jc w:val="both"/>
        <w:textAlignment w:val="baseline"/>
        <w:rPr>
          <w:rFonts w:ascii="Arial Narrow" w:hAnsi="Arial Narrow"/>
          <w:sz w:val="28"/>
          <w:szCs w:val="28"/>
        </w:rPr>
      </w:pPr>
      <w:r w:rsidRPr="00163E57">
        <w:rPr>
          <w:rFonts w:ascii="Arial Narrow" w:hAnsi="Arial Narrow"/>
          <w:sz w:val="28"/>
          <w:szCs w:val="28"/>
        </w:rPr>
        <w:t>É possível alguma sindicância ou Comissão Especial de Inquérito para que essas medidas ocorridas sejam apuradas para esclarecimento dos fatos?</w:t>
      </w:r>
    </w:p>
    <w:p w:rsidR="00163E57" w:rsidRPr="00163E57" w:rsidRDefault="00163E57" w:rsidP="00163E57">
      <w:pPr>
        <w:numPr>
          <w:ilvl w:val="0"/>
          <w:numId w:val="1"/>
        </w:numPr>
        <w:overflowPunct w:val="0"/>
        <w:autoSpaceDE w:val="0"/>
        <w:autoSpaceDN w:val="0"/>
        <w:adjustRightInd w:val="0"/>
        <w:spacing w:after="0" w:line="240" w:lineRule="auto"/>
        <w:ind w:right="-568" w:firstLine="698"/>
        <w:jc w:val="both"/>
        <w:textAlignment w:val="baseline"/>
        <w:rPr>
          <w:rFonts w:ascii="Arial Narrow" w:hAnsi="Arial Narrow"/>
          <w:sz w:val="28"/>
          <w:szCs w:val="28"/>
        </w:rPr>
      </w:pPr>
      <w:r w:rsidRPr="00163E57">
        <w:rPr>
          <w:rFonts w:ascii="Arial Narrow" w:hAnsi="Arial Narrow"/>
          <w:sz w:val="28"/>
          <w:szCs w:val="28"/>
        </w:rPr>
        <w:t xml:space="preserve">O Servidor Público poderá estar imune a essas medidas caso não haja interferência do Poder legislativo ou do </w:t>
      </w:r>
      <w:proofErr w:type="spellStart"/>
      <w:r w:rsidRPr="00163E57">
        <w:rPr>
          <w:rFonts w:ascii="Arial Narrow" w:hAnsi="Arial Narrow"/>
          <w:sz w:val="28"/>
          <w:szCs w:val="28"/>
        </w:rPr>
        <w:t>Sindserv</w:t>
      </w:r>
      <w:proofErr w:type="spellEnd"/>
      <w:r w:rsidRPr="00163E57">
        <w:rPr>
          <w:rFonts w:ascii="Arial Narrow" w:hAnsi="Arial Narrow"/>
          <w:sz w:val="28"/>
          <w:szCs w:val="28"/>
        </w:rPr>
        <w:t>?</w:t>
      </w:r>
    </w:p>
    <w:p w:rsidR="00163E57" w:rsidRPr="00163E57" w:rsidRDefault="00163E57" w:rsidP="00163E57">
      <w:pPr>
        <w:ind w:left="360" w:right="-568"/>
        <w:jc w:val="both"/>
        <w:rPr>
          <w:rFonts w:ascii="Arial Narrow" w:hAnsi="Arial Narrow"/>
          <w:sz w:val="28"/>
          <w:szCs w:val="28"/>
        </w:rPr>
      </w:pPr>
    </w:p>
    <w:p w:rsidR="00163E57" w:rsidRPr="00163E57" w:rsidRDefault="00163E57" w:rsidP="00163E57">
      <w:pPr>
        <w:ind w:right="-568" w:firstLine="1701"/>
        <w:jc w:val="both"/>
        <w:rPr>
          <w:rFonts w:ascii="Arial Narrow" w:hAnsi="Arial Narrow" w:cs="Arial"/>
          <w:b/>
          <w:color w:val="000000"/>
          <w:sz w:val="28"/>
          <w:szCs w:val="28"/>
        </w:rPr>
      </w:pPr>
    </w:p>
    <w:p w:rsidR="00163E57" w:rsidRPr="00163E57" w:rsidRDefault="00163E57" w:rsidP="00163E57">
      <w:pPr>
        <w:ind w:right="-568"/>
        <w:jc w:val="center"/>
        <w:rPr>
          <w:rFonts w:ascii="Arial Narrow" w:hAnsi="Arial Narrow" w:cs="Arial"/>
          <w:b/>
          <w:color w:val="000000"/>
          <w:sz w:val="28"/>
          <w:szCs w:val="28"/>
        </w:rPr>
      </w:pPr>
      <w:r w:rsidRPr="00163E57">
        <w:rPr>
          <w:rFonts w:ascii="Arial Narrow" w:hAnsi="Arial Narrow" w:cs="Arial"/>
          <w:color w:val="000000"/>
          <w:sz w:val="28"/>
          <w:szCs w:val="28"/>
        </w:rPr>
        <w:t xml:space="preserve">Plenário da Câmara Municipal de São Sebastião, </w:t>
      </w:r>
      <w:r w:rsidRPr="00163E57">
        <w:rPr>
          <w:rFonts w:ascii="Arial Narrow" w:hAnsi="Arial Narrow" w:cs="Arial"/>
          <w:b/>
          <w:color w:val="000000"/>
          <w:sz w:val="28"/>
          <w:szCs w:val="28"/>
        </w:rPr>
        <w:t>Sala Vereador Zino Militão dos Santos</w:t>
      </w:r>
      <w:r w:rsidRPr="00163E57">
        <w:rPr>
          <w:rFonts w:ascii="Arial Narrow" w:hAnsi="Arial Narrow" w:cs="Arial"/>
          <w:color w:val="000000"/>
          <w:sz w:val="28"/>
          <w:szCs w:val="28"/>
        </w:rPr>
        <w:t>, 24 de novembro de 2020.</w:t>
      </w:r>
    </w:p>
    <w:p w:rsidR="00163E57" w:rsidRDefault="00163E57" w:rsidP="00163E57">
      <w:pPr>
        <w:ind w:right="-568"/>
        <w:jc w:val="center"/>
        <w:rPr>
          <w:rFonts w:ascii="Arial Narrow" w:hAnsi="Arial Narrow" w:cs="Arial"/>
          <w:b/>
          <w:color w:val="000000"/>
          <w:sz w:val="28"/>
          <w:szCs w:val="28"/>
        </w:rPr>
      </w:pPr>
    </w:p>
    <w:p w:rsidR="00163E57" w:rsidRPr="00163E57" w:rsidRDefault="00163E57" w:rsidP="00163E57">
      <w:pPr>
        <w:ind w:right="-568"/>
        <w:jc w:val="center"/>
        <w:rPr>
          <w:rFonts w:ascii="Arial Narrow" w:hAnsi="Arial Narrow" w:cs="Arial"/>
          <w:b/>
          <w:color w:val="000000"/>
          <w:sz w:val="28"/>
          <w:szCs w:val="28"/>
        </w:rPr>
      </w:pPr>
    </w:p>
    <w:p w:rsidR="00163E57" w:rsidRPr="00163E57" w:rsidRDefault="00163E57" w:rsidP="00163E57">
      <w:pPr>
        <w:spacing w:after="0"/>
        <w:ind w:right="-568"/>
        <w:jc w:val="center"/>
        <w:rPr>
          <w:rFonts w:ascii="Arial Narrow" w:hAnsi="Arial Narrow" w:cs="Arial"/>
          <w:b/>
          <w:color w:val="000000"/>
          <w:sz w:val="28"/>
          <w:szCs w:val="28"/>
        </w:rPr>
      </w:pPr>
      <w:r w:rsidRPr="00163E57">
        <w:rPr>
          <w:rFonts w:ascii="Arial Narrow" w:hAnsi="Arial Narrow" w:cs="Arial"/>
          <w:b/>
          <w:color w:val="000000"/>
          <w:sz w:val="28"/>
          <w:szCs w:val="28"/>
        </w:rPr>
        <w:t>ERNANE PRIMAZZI</w:t>
      </w:r>
    </w:p>
    <w:p w:rsidR="00163E57" w:rsidRPr="00163E57" w:rsidRDefault="00163E57" w:rsidP="00163E57">
      <w:pPr>
        <w:spacing w:after="0"/>
        <w:ind w:right="-568"/>
        <w:jc w:val="center"/>
        <w:rPr>
          <w:rFonts w:ascii="Arial Narrow" w:hAnsi="Arial Narrow" w:cs="Arial"/>
          <w:b/>
          <w:color w:val="000000"/>
          <w:sz w:val="28"/>
          <w:szCs w:val="28"/>
        </w:rPr>
      </w:pPr>
      <w:r w:rsidRPr="00163E57">
        <w:rPr>
          <w:rFonts w:ascii="Arial Narrow" w:hAnsi="Arial Narrow" w:cs="Arial"/>
          <w:b/>
          <w:color w:val="000000"/>
          <w:sz w:val="28"/>
          <w:szCs w:val="28"/>
        </w:rPr>
        <w:t>“Ernaninho”</w:t>
      </w:r>
    </w:p>
    <w:p w:rsidR="00163E57" w:rsidRPr="00163E57" w:rsidRDefault="00163E57" w:rsidP="00163E57">
      <w:pPr>
        <w:spacing w:after="0"/>
        <w:ind w:right="-568"/>
        <w:jc w:val="center"/>
        <w:rPr>
          <w:rFonts w:ascii="Arial Narrow" w:hAnsi="Arial Narrow" w:cs="Arial"/>
          <w:b/>
          <w:sz w:val="28"/>
          <w:szCs w:val="28"/>
        </w:rPr>
      </w:pPr>
      <w:r w:rsidRPr="00163E57">
        <w:rPr>
          <w:rFonts w:ascii="Arial Narrow" w:hAnsi="Arial Narrow" w:cs="Arial"/>
          <w:b/>
          <w:noProof/>
          <w:sz w:val="28"/>
          <w:szCs w:val="28"/>
        </w:rPr>
        <w:pict>
          <v:shapetype id="_x0000_t202" coordsize="21600,21600" o:spt="202" path="m,l,21600r21600,l21600,xe">
            <v:stroke joinstyle="miter"/>
            <v:path gradientshapeok="t" o:connecttype="rect"/>
          </v:shapetype>
          <v:shape id="_x0000_s2050" type="#_x0000_t202" style="position:absolute;left:0;text-align:left;margin-left:11.3pt;margin-top:102.9pt;width:159.05pt;height:44.25pt;z-index:251660288" filled="f" stroked="f">
            <v:textbox style="mso-next-textbox:#_x0000_s2050">
              <w:txbxContent>
                <w:p w:rsidR="00163E57" w:rsidRPr="00261863" w:rsidRDefault="00163E57" w:rsidP="00163E57"/>
              </w:txbxContent>
            </v:textbox>
          </v:shape>
        </w:pict>
      </w:r>
      <w:r w:rsidRPr="00163E57">
        <w:rPr>
          <w:rFonts w:ascii="Arial Narrow" w:hAnsi="Arial Narrow" w:cs="Arial"/>
          <w:b/>
          <w:sz w:val="28"/>
          <w:szCs w:val="28"/>
        </w:rPr>
        <w:t>Vereador</w:t>
      </w:r>
    </w:p>
    <w:p w:rsidR="0081556D" w:rsidRPr="00163E57" w:rsidRDefault="0081556D" w:rsidP="00163E57">
      <w:pPr>
        <w:pStyle w:val="SemEspaamento"/>
        <w:ind w:right="-568"/>
        <w:rPr>
          <w:rFonts w:ascii="Arial" w:hAnsi="Arial" w:cs="Arial"/>
          <w:sz w:val="28"/>
          <w:szCs w:val="28"/>
          <w:u w:val="single"/>
        </w:rPr>
      </w:pPr>
    </w:p>
    <w:sectPr w:rsidR="0081556D" w:rsidRPr="00163E57"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E6" w:rsidRDefault="002D6EE6" w:rsidP="00AE17D9">
      <w:pPr>
        <w:spacing w:after="0" w:line="240" w:lineRule="auto"/>
      </w:pPr>
      <w:r>
        <w:separator/>
      </w:r>
    </w:p>
  </w:endnote>
  <w:endnote w:type="continuationSeparator" w:id="1">
    <w:p w:rsidR="002D6EE6" w:rsidRDefault="002D6EE6"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w:t>
    </w:r>
    <w:proofErr w:type="gramStart"/>
    <w:r w:rsidRPr="004D2291">
      <w:t xml:space="preserve">  </w:t>
    </w:r>
    <w:proofErr w:type="gramEnd"/>
    <w:r w:rsidRPr="004D2291">
      <w:t>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 xml:space="preserve">Site Oficial: </w:t>
    </w:r>
    <w:proofErr w:type="spellStart"/>
    <w:proofErr w:type="gramStart"/>
    <w:r w:rsidRPr="004D2291">
      <w:t>saosebastiao</w:t>
    </w:r>
    <w:proofErr w:type="spellEnd"/>
    <w:r w:rsidRPr="004D2291">
      <w:t>.</w:t>
    </w:r>
    <w:proofErr w:type="spellStart"/>
    <w:proofErr w:type="gramEnd"/>
    <w:r w:rsidRPr="004D2291">
      <w:t>sp</w:t>
    </w:r>
    <w:proofErr w:type="spellEnd"/>
    <w:r w:rsidRPr="004D2291">
      <w:t>.leg.br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E6" w:rsidRDefault="002D6EE6" w:rsidP="00AE17D9">
      <w:pPr>
        <w:spacing w:after="0" w:line="240" w:lineRule="auto"/>
      </w:pPr>
      <w:r>
        <w:separator/>
      </w:r>
    </w:p>
  </w:footnote>
  <w:footnote w:type="continuationSeparator" w:id="1">
    <w:p w:rsidR="002D6EE6" w:rsidRDefault="002D6EE6"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14829"/>
    <w:multiLevelType w:val="hybridMultilevel"/>
    <w:tmpl w:val="0A7C8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w:hdrShapeDefaults>
  <w:footnotePr>
    <w:footnote w:id="0"/>
    <w:footnote w:id="1"/>
  </w:footnotePr>
  <w:endnotePr>
    <w:endnote w:id="0"/>
    <w:endnote w:id="1"/>
  </w:endnotePr>
  <w:compat/>
  <w:rsids>
    <w:rsidRoot w:val="00AE17D9"/>
    <w:rsid w:val="00027252"/>
    <w:rsid w:val="00035322"/>
    <w:rsid w:val="00044AA1"/>
    <w:rsid w:val="00053F0B"/>
    <w:rsid w:val="00070544"/>
    <w:rsid w:val="000818D2"/>
    <w:rsid w:val="00091823"/>
    <w:rsid w:val="00093C09"/>
    <w:rsid w:val="000A20B4"/>
    <w:rsid w:val="000A746A"/>
    <w:rsid w:val="000B0F4E"/>
    <w:rsid w:val="000E54C9"/>
    <w:rsid w:val="000F1B5C"/>
    <w:rsid w:val="001011B7"/>
    <w:rsid w:val="00105524"/>
    <w:rsid w:val="0011367C"/>
    <w:rsid w:val="0011663C"/>
    <w:rsid w:val="0015197B"/>
    <w:rsid w:val="00160F69"/>
    <w:rsid w:val="00163E57"/>
    <w:rsid w:val="00166825"/>
    <w:rsid w:val="001A1FE1"/>
    <w:rsid w:val="001C4F19"/>
    <w:rsid w:val="001E1957"/>
    <w:rsid w:val="0023649D"/>
    <w:rsid w:val="00251C72"/>
    <w:rsid w:val="00266A54"/>
    <w:rsid w:val="002962F2"/>
    <w:rsid w:val="002A2D3D"/>
    <w:rsid w:val="002D6EE6"/>
    <w:rsid w:val="002F7974"/>
    <w:rsid w:val="00307388"/>
    <w:rsid w:val="00307870"/>
    <w:rsid w:val="003307F8"/>
    <w:rsid w:val="003675EE"/>
    <w:rsid w:val="003938A6"/>
    <w:rsid w:val="003A4E43"/>
    <w:rsid w:val="003D2CEE"/>
    <w:rsid w:val="003E575D"/>
    <w:rsid w:val="00405C02"/>
    <w:rsid w:val="00420B74"/>
    <w:rsid w:val="00433852"/>
    <w:rsid w:val="0043483F"/>
    <w:rsid w:val="00465E74"/>
    <w:rsid w:val="004A7667"/>
    <w:rsid w:val="004B450E"/>
    <w:rsid w:val="004C6CB6"/>
    <w:rsid w:val="004D2291"/>
    <w:rsid w:val="004E5B5C"/>
    <w:rsid w:val="004F6E72"/>
    <w:rsid w:val="00501118"/>
    <w:rsid w:val="00502757"/>
    <w:rsid w:val="00502B0B"/>
    <w:rsid w:val="00503E6E"/>
    <w:rsid w:val="00560DDE"/>
    <w:rsid w:val="005911C8"/>
    <w:rsid w:val="005A1CD6"/>
    <w:rsid w:val="005B01E4"/>
    <w:rsid w:val="005B58B5"/>
    <w:rsid w:val="005F076A"/>
    <w:rsid w:val="005F6C53"/>
    <w:rsid w:val="00622606"/>
    <w:rsid w:val="00622825"/>
    <w:rsid w:val="00643146"/>
    <w:rsid w:val="00691096"/>
    <w:rsid w:val="00696B27"/>
    <w:rsid w:val="006A1719"/>
    <w:rsid w:val="006B03D7"/>
    <w:rsid w:val="006B20F0"/>
    <w:rsid w:val="006B2E08"/>
    <w:rsid w:val="00771EEE"/>
    <w:rsid w:val="00772947"/>
    <w:rsid w:val="00773F4D"/>
    <w:rsid w:val="00774C24"/>
    <w:rsid w:val="00794380"/>
    <w:rsid w:val="007C08E7"/>
    <w:rsid w:val="0081556D"/>
    <w:rsid w:val="00855A18"/>
    <w:rsid w:val="00860095"/>
    <w:rsid w:val="0086196C"/>
    <w:rsid w:val="0088451C"/>
    <w:rsid w:val="008A0BC8"/>
    <w:rsid w:val="008A3CE3"/>
    <w:rsid w:val="008B19B3"/>
    <w:rsid w:val="008C34EC"/>
    <w:rsid w:val="008E4BAB"/>
    <w:rsid w:val="0092102A"/>
    <w:rsid w:val="00933CA5"/>
    <w:rsid w:val="00933FB7"/>
    <w:rsid w:val="00935841"/>
    <w:rsid w:val="009413DE"/>
    <w:rsid w:val="009776AD"/>
    <w:rsid w:val="009E1759"/>
    <w:rsid w:val="00A14AAC"/>
    <w:rsid w:val="00A15C26"/>
    <w:rsid w:val="00A43452"/>
    <w:rsid w:val="00A66F0C"/>
    <w:rsid w:val="00AA0921"/>
    <w:rsid w:val="00AC7E67"/>
    <w:rsid w:val="00AD1FC8"/>
    <w:rsid w:val="00AE17D9"/>
    <w:rsid w:val="00AE2FA0"/>
    <w:rsid w:val="00AF02FC"/>
    <w:rsid w:val="00AF073A"/>
    <w:rsid w:val="00B66F92"/>
    <w:rsid w:val="00B73272"/>
    <w:rsid w:val="00B91953"/>
    <w:rsid w:val="00B927F6"/>
    <w:rsid w:val="00BB228E"/>
    <w:rsid w:val="00BD5586"/>
    <w:rsid w:val="00BE2BED"/>
    <w:rsid w:val="00C050BF"/>
    <w:rsid w:val="00C1416F"/>
    <w:rsid w:val="00C25311"/>
    <w:rsid w:val="00C2625F"/>
    <w:rsid w:val="00C64728"/>
    <w:rsid w:val="00C73C0B"/>
    <w:rsid w:val="00C74C36"/>
    <w:rsid w:val="00C92B19"/>
    <w:rsid w:val="00CA7355"/>
    <w:rsid w:val="00D10B6D"/>
    <w:rsid w:val="00D20438"/>
    <w:rsid w:val="00D31581"/>
    <w:rsid w:val="00D4067B"/>
    <w:rsid w:val="00D71D5D"/>
    <w:rsid w:val="00D84FB0"/>
    <w:rsid w:val="00D87E98"/>
    <w:rsid w:val="00D90EDC"/>
    <w:rsid w:val="00DA3E1B"/>
    <w:rsid w:val="00DA68EF"/>
    <w:rsid w:val="00DB0606"/>
    <w:rsid w:val="00DB6C90"/>
    <w:rsid w:val="00DB6CB1"/>
    <w:rsid w:val="00DE0B6D"/>
    <w:rsid w:val="00DE6197"/>
    <w:rsid w:val="00DE6499"/>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83A1F"/>
    <w:rsid w:val="00F93746"/>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Nilo</cp:lastModifiedBy>
  <cp:revision>2</cp:revision>
  <cp:lastPrinted>2020-11-23T13:15:00Z</cp:lastPrinted>
  <dcterms:created xsi:type="dcterms:W3CDTF">2020-11-23T13:16:00Z</dcterms:created>
  <dcterms:modified xsi:type="dcterms:W3CDTF">2020-11-23T13:16:00Z</dcterms:modified>
</cp:coreProperties>
</file>