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BD" w:rsidRPr="00990F96" w:rsidRDefault="008323BD" w:rsidP="008323BD">
      <w:pPr>
        <w:spacing w:after="0" w:line="240" w:lineRule="auto"/>
        <w:ind w:right="-285"/>
        <w:jc w:val="center"/>
        <w:rPr>
          <w:rFonts w:ascii="Proxima Nova Rg" w:hAnsi="Proxima Nova Rg" w:cs="Arial"/>
          <w:b/>
          <w:sz w:val="28"/>
          <w:szCs w:val="28"/>
        </w:rPr>
      </w:pPr>
      <w:r w:rsidRPr="00990F96">
        <w:rPr>
          <w:rFonts w:ascii="Proxima Nova Rg" w:hAnsi="Proxima Nova Rg" w:cs="Arial"/>
          <w:b/>
          <w:sz w:val="28"/>
          <w:szCs w:val="28"/>
        </w:rPr>
        <w:t xml:space="preserve">PROJETO DE LEI </w:t>
      </w:r>
    </w:p>
    <w:p w:rsidR="008323BD" w:rsidRPr="00990F96" w:rsidRDefault="008323BD" w:rsidP="008323BD">
      <w:pPr>
        <w:spacing w:after="0" w:line="240" w:lineRule="auto"/>
        <w:ind w:right="-285"/>
        <w:jc w:val="center"/>
        <w:rPr>
          <w:rFonts w:ascii="Proxima Nova Rg" w:hAnsi="Proxima Nova Rg" w:cs="Arial"/>
          <w:b/>
          <w:sz w:val="28"/>
          <w:szCs w:val="28"/>
        </w:rPr>
      </w:pPr>
      <w:r w:rsidRPr="00990F96">
        <w:rPr>
          <w:rFonts w:ascii="Proxima Nova Rg" w:hAnsi="Proxima Nova Rg" w:cs="Arial"/>
          <w:b/>
          <w:sz w:val="28"/>
          <w:szCs w:val="28"/>
        </w:rPr>
        <w:t>Nº. 15/2021</w:t>
      </w:r>
    </w:p>
    <w:p w:rsidR="008323BD" w:rsidRPr="00990F96" w:rsidRDefault="008323BD" w:rsidP="008323BD">
      <w:pPr>
        <w:spacing w:after="0" w:line="240" w:lineRule="auto"/>
        <w:ind w:right="-285"/>
        <w:rPr>
          <w:rFonts w:ascii="Proxima Nova Rg" w:hAnsi="Proxima Nova Rg" w:cs="Arial"/>
          <w:sz w:val="28"/>
          <w:szCs w:val="28"/>
        </w:rPr>
      </w:pPr>
    </w:p>
    <w:p w:rsidR="008323BD" w:rsidRPr="00990F96" w:rsidRDefault="008323BD" w:rsidP="008323BD">
      <w:pPr>
        <w:spacing w:after="0" w:line="240" w:lineRule="auto"/>
        <w:ind w:left="3119" w:right="-285"/>
        <w:jc w:val="right"/>
        <w:rPr>
          <w:rFonts w:ascii="Proxima Nova Rg" w:hAnsi="Proxima Nova Rg" w:cs="Arial"/>
          <w:b/>
          <w:sz w:val="28"/>
          <w:szCs w:val="28"/>
        </w:rPr>
      </w:pPr>
    </w:p>
    <w:p w:rsidR="008323BD" w:rsidRPr="00990F96" w:rsidRDefault="008323BD" w:rsidP="008323BD">
      <w:pPr>
        <w:shd w:val="clear" w:color="auto" w:fill="FFFFFF"/>
        <w:ind w:left="3540" w:right="-285"/>
        <w:jc w:val="both"/>
        <w:rPr>
          <w:rFonts w:ascii="Arial" w:eastAsia="Arial Narrow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eastAsia="Arial Narrow" w:hAnsi="Arial" w:cs="Arial"/>
          <w:color w:val="000000"/>
          <w:sz w:val="28"/>
          <w:szCs w:val="28"/>
          <w:shd w:val="clear" w:color="auto" w:fill="FFFFFF"/>
        </w:rPr>
        <w:t>“</w:t>
      </w:r>
      <w:r w:rsidRPr="00990F96">
        <w:rPr>
          <w:rStyle w:val="Forte"/>
          <w:rFonts w:ascii="Arial" w:hAnsi="Arial" w:cs="Arial"/>
          <w:color w:val="000000"/>
          <w:sz w:val="28"/>
          <w:szCs w:val="28"/>
          <w:shd w:val="clear" w:color="auto" w:fill="FFFFFF"/>
        </w:rPr>
        <w:t>Dispõe sobre as penalidades a serem aplicadas pelo não cumprimento da ordem de vacinação dos grupos prioritários, de acordo com a fase cronológica definida nos Planos Nacional, Estadual e/ou Municipal de Imunização contra a COVID- 19</w:t>
      </w:r>
      <w:r w:rsidRPr="00990F96">
        <w:rPr>
          <w:rFonts w:ascii="Arial" w:hAnsi="Arial" w:cs="Arial"/>
          <w:sz w:val="28"/>
          <w:szCs w:val="28"/>
        </w:rPr>
        <w:t>”.</w:t>
      </w:r>
    </w:p>
    <w:p w:rsidR="008323BD" w:rsidRPr="00990F96" w:rsidRDefault="008323BD" w:rsidP="008323BD">
      <w:pPr>
        <w:shd w:val="clear" w:color="auto" w:fill="FFFFFF"/>
        <w:spacing w:after="0" w:line="360" w:lineRule="auto"/>
        <w:ind w:right="-285"/>
        <w:jc w:val="both"/>
        <w:rPr>
          <w:rFonts w:ascii="Proxima Nova Rg" w:eastAsia="Times New Roman" w:hAnsi="Proxima Nova Rg" w:cs="Arial"/>
          <w:sz w:val="28"/>
          <w:szCs w:val="28"/>
          <w:lang w:eastAsia="pt-BR"/>
        </w:rPr>
      </w:pPr>
    </w:p>
    <w:p w:rsidR="008323BD" w:rsidRPr="00990F96" w:rsidRDefault="008323BD" w:rsidP="008323BD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right="-285"/>
        <w:jc w:val="center"/>
        <w:rPr>
          <w:rFonts w:ascii="Proxima Nova Rg" w:hAnsi="Proxima Nova Rg" w:cs="Arial"/>
          <w:sz w:val="28"/>
          <w:szCs w:val="28"/>
        </w:rPr>
      </w:pPr>
      <w:r w:rsidRPr="00990F96">
        <w:rPr>
          <w:rFonts w:ascii="Proxima Nova Rg" w:hAnsi="Proxima Nova Rg" w:cs="Arial"/>
          <w:sz w:val="28"/>
          <w:szCs w:val="28"/>
        </w:rPr>
        <w:t>A Câmara Municipal de São Sebastião, Estado de São Paulo, no uso de suas atribuições legais;</w:t>
      </w:r>
    </w:p>
    <w:p w:rsidR="008323BD" w:rsidRPr="00990F96" w:rsidRDefault="008323BD" w:rsidP="008323BD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ind w:right="-285"/>
        <w:jc w:val="center"/>
        <w:rPr>
          <w:rFonts w:ascii="Proxima Nova Rg" w:hAnsi="Proxima Nova Rg" w:cs="Arial"/>
          <w:b/>
          <w:sz w:val="28"/>
          <w:szCs w:val="28"/>
        </w:rPr>
      </w:pPr>
      <w:r w:rsidRPr="00990F96">
        <w:rPr>
          <w:rFonts w:ascii="Arial" w:hAnsi="Arial" w:cs="Arial"/>
          <w:b/>
          <w:sz w:val="28"/>
          <w:szCs w:val="28"/>
        </w:rPr>
        <w:t>Decreta</w:t>
      </w:r>
      <w:r w:rsidRPr="00990F96">
        <w:rPr>
          <w:rFonts w:ascii="Proxima Nova Rg" w:hAnsi="Proxima Nova Rg" w:cs="Arial"/>
          <w:b/>
          <w:sz w:val="28"/>
          <w:szCs w:val="28"/>
        </w:rPr>
        <w:t>:</w:t>
      </w:r>
    </w:p>
    <w:p w:rsidR="008323BD" w:rsidRPr="00990F96" w:rsidRDefault="008323BD" w:rsidP="008323BD">
      <w:pPr>
        <w:tabs>
          <w:tab w:val="left" w:pos="9072"/>
        </w:tabs>
        <w:spacing w:line="260" w:lineRule="exact"/>
        <w:ind w:left="3686" w:right="-285"/>
        <w:jc w:val="both"/>
        <w:rPr>
          <w:rFonts w:ascii="Arial" w:hAnsi="Arial" w:cs="Arial"/>
          <w:sz w:val="28"/>
          <w:szCs w:val="28"/>
        </w:rPr>
      </w:pPr>
    </w:p>
    <w:p w:rsidR="008323BD" w:rsidRPr="00990F96" w:rsidRDefault="008323BD" w:rsidP="008323BD">
      <w:pPr>
        <w:tabs>
          <w:tab w:val="left" w:pos="9072"/>
        </w:tabs>
        <w:spacing w:line="260" w:lineRule="exact"/>
        <w:ind w:right="-285"/>
        <w:jc w:val="both"/>
        <w:rPr>
          <w:rFonts w:ascii="Arial" w:hAnsi="Arial" w:cs="Arial"/>
          <w:sz w:val="28"/>
          <w:szCs w:val="28"/>
        </w:rPr>
      </w:pP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sz w:val="28"/>
          <w:szCs w:val="28"/>
        </w:rPr>
        <w:t>Artigo 1º</w:t>
      </w:r>
      <w:r w:rsidRPr="00990F96">
        <w:rPr>
          <w:rFonts w:ascii="Arial" w:hAnsi="Arial" w:cs="Arial"/>
          <w:sz w:val="28"/>
          <w:szCs w:val="28"/>
        </w:rPr>
        <w:t xml:space="preserve"> - Dispõe sobre as 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>penalidades a serem aplicadas pelo não cumprimento da ordem de vacinação dos grupos prioritários, de acordo com a fase cronológica definida nos Planos Nacional, Estadual e/ou Municipal de Imunização contra a COVID-19.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Artigo 2º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São passíveis de penalização pelo não cumprimento da ordem de vacinação dos grupos prioritários: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</w:t>
      </w:r>
      <w:r w:rsidRPr="00990F96">
        <w:rPr>
          <w:rFonts w:ascii="Arial" w:hAnsi="Arial" w:cs="Arial"/>
          <w:color w:val="000000"/>
          <w:sz w:val="28"/>
          <w:szCs w:val="28"/>
        </w:rPr>
        <w:t>- o agente público, responsável pela aplicação da vacina, bem como seus superiores hierárquicos, caso comprovada a ordem ou consentimento;</w:t>
      </w:r>
    </w:p>
    <w:p w:rsidR="008323BD" w:rsidRPr="00990F96" w:rsidRDefault="008323BD" w:rsidP="008323BD">
      <w:pPr>
        <w:spacing w:line="360" w:lineRule="auto"/>
        <w:ind w:left="993" w:right="-285" w:firstLine="141"/>
        <w:jc w:val="both"/>
        <w:rPr>
          <w:rFonts w:ascii="Arial" w:hAnsi="Arial" w:cs="Arial"/>
          <w:color w:val="000000"/>
          <w:sz w:val="28"/>
          <w:szCs w:val="28"/>
        </w:rPr>
      </w:pP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II </w:t>
      </w:r>
      <w:r w:rsidRPr="00990F96">
        <w:rPr>
          <w:rFonts w:ascii="Arial" w:hAnsi="Arial" w:cs="Arial"/>
          <w:color w:val="000000"/>
          <w:sz w:val="28"/>
          <w:szCs w:val="28"/>
        </w:rPr>
        <w:t>- a pessoa imunizada ou seu representante legal.</w:t>
      </w:r>
    </w:p>
    <w:p w:rsidR="008323BD" w:rsidRPr="00990F96" w:rsidRDefault="008323BD" w:rsidP="008323BD">
      <w:pPr>
        <w:spacing w:line="360" w:lineRule="auto"/>
        <w:ind w:right="-285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Artigo 3º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As sanções previstas nesta Lei serão impostas por meio de processo administrativo, nos termos da legislação vigente, assegurando-se o contraditório e a ampla defesa.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§ 1º -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Comprovada a prática da infração pelo agente público, conforme previsto no inciso I do artigo 2º</w:t>
      </w:r>
      <w:proofErr w:type="gramStart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>, será</w:t>
      </w:r>
      <w:proofErr w:type="gramEnd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aplicada multa no valor de R$ 25.000,00 (vinte e cinco mil reais).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 2º -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Comprovada a prática da infração pela pessoa imunizada, conforme previsto no inciso II do artigo 2º desta Lei</w:t>
      </w:r>
      <w:proofErr w:type="gramStart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>, será</w:t>
      </w:r>
      <w:proofErr w:type="gramEnd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aplicada multa no valor de R$ 50.000,00 (</w:t>
      </w:r>
      <w:proofErr w:type="spellStart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>cinquenta</w:t>
      </w:r>
      <w:proofErr w:type="spellEnd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mil reais) ao infrator, ou, sendo este civilmente incapaz, a seu representante legal.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 3º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Se o imunizado for agente público, a multa será o dobro da prevista no § 2.º deste artigo.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 4º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Nas hipóteses previstas nos § 1º e § 3º deste artigo, o agente público deverá ser afastado de suas funções, podendo, ao término do processo administrativo, ter seu contrato rescindido ou ser exonerado.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§ 5º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Nas hipóteses previstas nos § 1º e § 3º deste artigo, sendo o agente público detentor de mandato eletivo, poderá ser afastado do exercício das suas funções, observados os ritos previstos na legislação vigente.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§ 6º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A aplicação das sanções previstas nesta Lei não prejudicará a aplicação das demais sanções previstas na legislação em vigor.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Artigo 4º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As penalidades previstas nesta Lei não se aplicam em casos devidamente justificados nos quais a ordem de prioridade da vacinação não foi observada para evitar o desperdício de doses da vacina.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Artigo 5º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Os valores decorrentes das multas deverão ser recolhidos ao Fundo/Conselho Municipal de Saúde.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Artigo 6º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As denúncias que porventura existirem acerca do não cumprimento da ordem de vacinação dos grupos prioritários, de acordo com a fase cronológica definida nos Planos Nacional, Estadual e/ou Municipal de Imunização contra a COVID-19, deverão ser </w:t>
      </w:r>
      <w:proofErr w:type="gramStart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>levadas</w:t>
      </w:r>
      <w:proofErr w:type="gramEnd"/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ao conhecimento do órgão de fiscalização do setor de saúde municipal através da ouvidoria da Prefeitura Municipal, bem como aos órgãos de segurança pública.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Artigo 7º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Caso o denunciante tiver apresentado, de modo consciente, informações ou provas falsas, será responsabilizado civil e/ou penalmente em relação ao ato praticado.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Artigo 8º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A Administração Municipal deverá veicular campanhas informativas e de conscientização acerca da importância da 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vacinação e do respeito à ordem de prioridade estabelecida nos Planos Nacional, Estadual e/ou Municipal de Imunização contra a COVID-19.</w:t>
      </w:r>
    </w:p>
    <w:p w:rsidR="008323BD" w:rsidRPr="00990F96" w:rsidRDefault="008323BD" w:rsidP="008323BD">
      <w:pPr>
        <w:tabs>
          <w:tab w:val="left" w:pos="1134"/>
        </w:tabs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Artigo 9º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</w:t>
      </w:r>
      <w:r w:rsidRPr="00990F96">
        <w:rPr>
          <w:rFonts w:ascii="Arial" w:hAnsi="Arial" w:cs="Arial"/>
          <w:sz w:val="28"/>
          <w:szCs w:val="28"/>
        </w:rPr>
        <w:t>O Poder Executivo, através de Decreto, poderá editar e definir normas complementares necessárias e a fiscalização da execução dessa Lei, prevendo sua ampla divulgação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Artigo 10º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As despesas decorrentes da execução desta Lei correrão à conta das dotações orçamentárias próprias, suplementadas se necessário.</w:t>
      </w:r>
    </w:p>
    <w:p w:rsidR="008323BD" w:rsidRPr="00990F96" w:rsidRDefault="008323BD" w:rsidP="008323BD">
      <w:pPr>
        <w:spacing w:line="360" w:lineRule="auto"/>
        <w:ind w:right="-285" w:firstLine="1134"/>
        <w:jc w:val="both"/>
        <w:rPr>
          <w:rFonts w:ascii="Arial" w:hAnsi="Arial" w:cs="Arial"/>
          <w:sz w:val="28"/>
          <w:szCs w:val="28"/>
        </w:rPr>
      </w:pPr>
      <w:r w:rsidRPr="00990F96">
        <w:rPr>
          <w:rFonts w:ascii="Arial" w:hAnsi="Arial" w:cs="Arial"/>
          <w:color w:val="000000"/>
          <w:sz w:val="28"/>
          <w:szCs w:val="28"/>
        </w:rPr>
        <w:br/>
      </w:r>
      <w:r w:rsidRPr="00990F9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Artigo 11º</w:t>
      </w:r>
      <w:r w:rsidRPr="00990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- Esta Lei entra em vigor na data de sua publicação.</w:t>
      </w:r>
    </w:p>
    <w:p w:rsidR="008323BD" w:rsidRDefault="008323BD" w:rsidP="008323BD">
      <w:pPr>
        <w:spacing w:line="360" w:lineRule="auto"/>
        <w:ind w:right="-285" w:firstLine="567"/>
        <w:rPr>
          <w:rFonts w:ascii="Arial" w:hAnsi="Arial" w:cs="Arial"/>
          <w:sz w:val="28"/>
          <w:szCs w:val="28"/>
        </w:rPr>
      </w:pPr>
    </w:p>
    <w:p w:rsidR="008323BD" w:rsidRPr="00990F96" w:rsidRDefault="008323BD" w:rsidP="008323BD">
      <w:pPr>
        <w:spacing w:line="360" w:lineRule="auto"/>
        <w:ind w:right="-285" w:firstLine="567"/>
        <w:rPr>
          <w:rFonts w:ascii="Arial" w:hAnsi="Arial" w:cs="Arial"/>
          <w:sz w:val="28"/>
          <w:szCs w:val="28"/>
        </w:rPr>
      </w:pPr>
    </w:p>
    <w:p w:rsidR="008323BD" w:rsidRPr="00990F96" w:rsidRDefault="008323BD" w:rsidP="00CC32E9">
      <w:pPr>
        <w:spacing w:line="360" w:lineRule="auto"/>
        <w:ind w:right="-285" w:firstLine="1134"/>
        <w:rPr>
          <w:rFonts w:ascii="Arial" w:hAnsi="Arial" w:cs="Arial"/>
          <w:sz w:val="28"/>
          <w:szCs w:val="28"/>
        </w:rPr>
      </w:pPr>
      <w:r w:rsidRPr="00990F96">
        <w:rPr>
          <w:rFonts w:ascii="Arial" w:hAnsi="Arial" w:cs="Arial"/>
          <w:sz w:val="28"/>
          <w:szCs w:val="28"/>
        </w:rPr>
        <w:t xml:space="preserve">Plenário da Câmara Municipal de São Sebastião, sala </w:t>
      </w:r>
      <w:r w:rsidRPr="00990F96">
        <w:rPr>
          <w:rFonts w:ascii="Arial" w:hAnsi="Arial" w:cs="Arial"/>
          <w:b/>
          <w:bCs/>
          <w:sz w:val="28"/>
          <w:szCs w:val="28"/>
        </w:rPr>
        <w:t xml:space="preserve">Vereador </w:t>
      </w:r>
      <w:proofErr w:type="spellStart"/>
      <w:r w:rsidRPr="00990F96">
        <w:rPr>
          <w:rFonts w:ascii="Arial" w:hAnsi="Arial" w:cs="Arial"/>
          <w:b/>
          <w:bCs/>
          <w:sz w:val="28"/>
          <w:szCs w:val="28"/>
        </w:rPr>
        <w:t>Zino</w:t>
      </w:r>
      <w:proofErr w:type="spellEnd"/>
      <w:r w:rsidRPr="00990F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90F96">
        <w:rPr>
          <w:rFonts w:ascii="Arial" w:hAnsi="Arial" w:cs="Arial"/>
          <w:b/>
          <w:bCs/>
          <w:sz w:val="28"/>
          <w:szCs w:val="28"/>
        </w:rPr>
        <w:t>Militão</w:t>
      </w:r>
      <w:proofErr w:type="spellEnd"/>
      <w:r w:rsidRPr="00990F96">
        <w:rPr>
          <w:rFonts w:ascii="Arial" w:hAnsi="Arial" w:cs="Arial"/>
          <w:b/>
          <w:bCs/>
          <w:sz w:val="28"/>
          <w:szCs w:val="28"/>
        </w:rPr>
        <w:t xml:space="preserve"> dos Santos</w:t>
      </w:r>
      <w:r w:rsidRPr="00990F96">
        <w:rPr>
          <w:rFonts w:ascii="Arial" w:hAnsi="Arial" w:cs="Arial"/>
          <w:sz w:val="28"/>
          <w:szCs w:val="28"/>
        </w:rPr>
        <w:t>, 0</w:t>
      </w:r>
      <w:r w:rsidR="00CC32E9">
        <w:rPr>
          <w:rFonts w:ascii="Arial" w:hAnsi="Arial" w:cs="Arial"/>
          <w:sz w:val="28"/>
          <w:szCs w:val="28"/>
        </w:rPr>
        <w:t>5</w:t>
      </w:r>
      <w:r w:rsidRPr="00990F96">
        <w:rPr>
          <w:rFonts w:ascii="Arial" w:hAnsi="Arial" w:cs="Arial"/>
          <w:sz w:val="28"/>
          <w:szCs w:val="28"/>
        </w:rPr>
        <w:t xml:space="preserve"> de março de 2021.</w:t>
      </w:r>
    </w:p>
    <w:p w:rsidR="008323BD" w:rsidRPr="00990F96" w:rsidRDefault="008323BD" w:rsidP="008323BD">
      <w:pPr>
        <w:spacing w:line="360" w:lineRule="auto"/>
        <w:ind w:right="-285" w:firstLine="1985"/>
        <w:rPr>
          <w:rFonts w:ascii="Arial" w:hAnsi="Arial" w:cs="Arial"/>
          <w:sz w:val="28"/>
          <w:szCs w:val="28"/>
        </w:rPr>
      </w:pPr>
    </w:p>
    <w:p w:rsidR="008323BD" w:rsidRPr="00990F96" w:rsidRDefault="008323BD" w:rsidP="008323BD">
      <w:pPr>
        <w:spacing w:after="0"/>
        <w:ind w:right="-285"/>
        <w:jc w:val="center"/>
        <w:rPr>
          <w:rFonts w:ascii="Arial" w:hAnsi="Arial" w:cs="Arial"/>
          <w:b/>
          <w:bCs/>
          <w:sz w:val="28"/>
          <w:szCs w:val="28"/>
        </w:rPr>
      </w:pPr>
      <w:r w:rsidRPr="00990F96">
        <w:rPr>
          <w:rFonts w:ascii="Arial" w:hAnsi="Arial" w:cs="Arial"/>
          <w:b/>
          <w:bCs/>
          <w:sz w:val="28"/>
          <w:szCs w:val="28"/>
        </w:rPr>
        <w:t xml:space="preserve">Ercílio de Souza </w:t>
      </w:r>
    </w:p>
    <w:p w:rsidR="008323BD" w:rsidRPr="00990F96" w:rsidRDefault="008323BD" w:rsidP="008323BD">
      <w:pPr>
        <w:spacing w:after="0"/>
        <w:ind w:right="-285"/>
        <w:jc w:val="center"/>
        <w:rPr>
          <w:rFonts w:ascii="Arial" w:hAnsi="Arial" w:cs="Arial"/>
          <w:b/>
          <w:bCs/>
          <w:sz w:val="28"/>
          <w:szCs w:val="28"/>
        </w:rPr>
      </w:pPr>
      <w:r w:rsidRPr="00990F96">
        <w:rPr>
          <w:rFonts w:ascii="Arial" w:hAnsi="Arial" w:cs="Arial"/>
          <w:b/>
          <w:bCs/>
          <w:sz w:val="28"/>
          <w:szCs w:val="28"/>
        </w:rPr>
        <w:t xml:space="preserve"> “Ercílio”</w:t>
      </w:r>
    </w:p>
    <w:p w:rsidR="008323BD" w:rsidRPr="00990F96" w:rsidRDefault="008323BD" w:rsidP="008323BD">
      <w:pPr>
        <w:spacing w:after="0"/>
        <w:ind w:right="-285"/>
        <w:jc w:val="center"/>
        <w:rPr>
          <w:rFonts w:ascii="Arial" w:hAnsi="Arial" w:cs="Arial"/>
          <w:b/>
          <w:bCs/>
          <w:sz w:val="28"/>
          <w:szCs w:val="28"/>
        </w:rPr>
      </w:pPr>
      <w:r w:rsidRPr="00990F96">
        <w:rPr>
          <w:rFonts w:ascii="Arial" w:hAnsi="Arial" w:cs="Arial"/>
          <w:b/>
          <w:bCs/>
          <w:sz w:val="28"/>
          <w:szCs w:val="28"/>
        </w:rPr>
        <w:t xml:space="preserve"> VEREADOR</w:t>
      </w:r>
    </w:p>
    <w:p w:rsidR="008323BD" w:rsidRPr="00990F96" w:rsidRDefault="008323BD" w:rsidP="008323BD">
      <w:pPr>
        <w:ind w:right="-285"/>
        <w:jc w:val="center"/>
        <w:rPr>
          <w:rFonts w:ascii="Arial" w:hAnsi="Arial" w:cs="Arial"/>
          <w:b/>
          <w:sz w:val="28"/>
          <w:szCs w:val="28"/>
        </w:rPr>
      </w:pPr>
    </w:p>
    <w:p w:rsidR="008323BD" w:rsidRPr="00990F96" w:rsidRDefault="008323BD" w:rsidP="008323BD">
      <w:pPr>
        <w:ind w:right="-285"/>
        <w:jc w:val="center"/>
        <w:rPr>
          <w:rFonts w:ascii="Arial" w:hAnsi="Arial" w:cs="Arial"/>
          <w:b/>
          <w:sz w:val="28"/>
          <w:szCs w:val="28"/>
        </w:rPr>
      </w:pPr>
    </w:p>
    <w:p w:rsidR="008323BD" w:rsidRPr="00990F96" w:rsidRDefault="008323BD" w:rsidP="008323BD">
      <w:pPr>
        <w:ind w:right="-285"/>
        <w:jc w:val="center"/>
        <w:rPr>
          <w:rFonts w:ascii="Arial" w:hAnsi="Arial" w:cs="Arial"/>
          <w:b/>
          <w:sz w:val="28"/>
          <w:szCs w:val="28"/>
        </w:rPr>
      </w:pPr>
    </w:p>
    <w:p w:rsidR="00B32E59" w:rsidRPr="008323BD" w:rsidRDefault="00B32E59" w:rsidP="008323BD">
      <w:pPr>
        <w:ind w:right="-285"/>
        <w:rPr>
          <w:szCs w:val="24"/>
        </w:rPr>
      </w:pPr>
    </w:p>
    <w:sectPr w:rsidR="00B32E59" w:rsidRPr="008323BD" w:rsidSect="00B32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C78" w:rsidRDefault="007E6C78" w:rsidP="00AE17D9">
      <w:pPr>
        <w:spacing w:after="0" w:line="240" w:lineRule="auto"/>
      </w:pPr>
      <w:r>
        <w:separator/>
      </w:r>
    </w:p>
  </w:endnote>
  <w:endnote w:type="continuationSeparator" w:id="1">
    <w:p w:rsidR="007E6C78" w:rsidRDefault="007E6C7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C78" w:rsidRDefault="007E6C78" w:rsidP="00AE17D9">
      <w:pPr>
        <w:spacing w:after="0" w:line="240" w:lineRule="auto"/>
      </w:pPr>
      <w:r>
        <w:separator/>
      </w:r>
    </w:p>
  </w:footnote>
  <w:footnote w:type="continuationSeparator" w:id="1">
    <w:p w:rsidR="007E6C78" w:rsidRDefault="007E6C7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0F7DCE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769B8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E25AE"/>
    <w:rsid w:val="005E6793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7E6C78"/>
    <w:rsid w:val="008049D1"/>
    <w:rsid w:val="008060A3"/>
    <w:rsid w:val="0081556D"/>
    <w:rsid w:val="00817A1A"/>
    <w:rsid w:val="008301CC"/>
    <w:rsid w:val="008323BD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22BA3"/>
    <w:rsid w:val="00933CA5"/>
    <w:rsid w:val="00933FB7"/>
    <w:rsid w:val="00935841"/>
    <w:rsid w:val="009413DE"/>
    <w:rsid w:val="009776AD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32E59"/>
    <w:rsid w:val="00B66F92"/>
    <w:rsid w:val="00B73272"/>
    <w:rsid w:val="00B91953"/>
    <w:rsid w:val="00B927F6"/>
    <w:rsid w:val="00B953F2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32E9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2018-08-27T14:23:00Z</cp:lastPrinted>
  <dcterms:created xsi:type="dcterms:W3CDTF">2021-03-05T12:29:00Z</dcterms:created>
  <dcterms:modified xsi:type="dcterms:W3CDTF">2021-03-05T12:33:00Z</dcterms:modified>
</cp:coreProperties>
</file>