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20" w:rsidRPr="009810A2" w:rsidRDefault="00E01420" w:rsidP="00E01420">
      <w:pPr>
        <w:ind w:right="-285"/>
        <w:rPr>
          <w:rFonts w:ascii="Arial Narrow" w:hAnsi="Arial Narrow"/>
          <w:b/>
          <w:sz w:val="28"/>
          <w:szCs w:val="28"/>
        </w:rPr>
      </w:pPr>
      <w:r w:rsidRPr="009810A2">
        <w:rPr>
          <w:rFonts w:ascii="Arial Narrow" w:hAnsi="Arial Narrow"/>
          <w:b/>
          <w:sz w:val="28"/>
          <w:szCs w:val="28"/>
        </w:rPr>
        <w:t xml:space="preserve">JUSTIFICATIVA </w:t>
      </w:r>
    </w:p>
    <w:p w:rsidR="00E01420" w:rsidRPr="009810A2" w:rsidRDefault="00E01420" w:rsidP="00E01420">
      <w:pPr>
        <w:ind w:right="-285"/>
        <w:rPr>
          <w:rFonts w:ascii="Arial Narrow" w:hAnsi="Arial Narrow"/>
          <w:sz w:val="28"/>
          <w:szCs w:val="28"/>
        </w:rPr>
      </w:pPr>
    </w:p>
    <w:p w:rsidR="00E01420" w:rsidRPr="009810A2" w:rsidRDefault="00E01420" w:rsidP="00E01420">
      <w:pPr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sz w:val="28"/>
          <w:szCs w:val="28"/>
        </w:rPr>
        <w:t>A garantia da acessibilidade e do trânsito livre de pedestres nas calçadas públicas, muito além do direito individual de ir e vir, encontra-se centrada no fator segurança e principalmente na id</w:t>
      </w:r>
      <w:r>
        <w:rPr>
          <w:rFonts w:ascii="Arial Narrow" w:hAnsi="Arial Narrow"/>
          <w:sz w:val="28"/>
          <w:szCs w:val="28"/>
        </w:rPr>
        <w:t>é</w:t>
      </w:r>
      <w:r w:rsidRPr="009810A2">
        <w:rPr>
          <w:rFonts w:ascii="Arial Narrow" w:hAnsi="Arial Narrow"/>
          <w:sz w:val="28"/>
          <w:szCs w:val="28"/>
        </w:rPr>
        <w:t xml:space="preserve">ia da sensibilidade às necessidades especiais da população idosa e de pessoas com deficiências, a exemplo de cadeirantes frequentemente impedidos de transitar nas calçadas, em razão de cavaletes, mesas, cadeiras, vasos com plantas, entre outros obstáculos de modo irregular ou inadequado. </w:t>
      </w:r>
    </w:p>
    <w:p w:rsidR="00E01420" w:rsidRPr="009810A2" w:rsidRDefault="00E01420" w:rsidP="00E01420">
      <w:pPr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sz w:val="28"/>
          <w:szCs w:val="28"/>
        </w:rPr>
        <w:t>Nesta ótica, tornam-se necessárias a implantação de Políticas Públicas que visem a sensibilização da população à questão, bem como que garantam os direitos e a ordem, previstos pela legislação.</w:t>
      </w:r>
    </w:p>
    <w:p w:rsidR="00E01420" w:rsidRPr="009810A2" w:rsidRDefault="00E01420" w:rsidP="00E01420">
      <w:pPr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sz w:val="28"/>
          <w:szCs w:val="28"/>
        </w:rPr>
        <w:t xml:space="preserve">Pelo exposto, contamos com a adesão dos Nobres Pares à aprovação deste Projeto de Lei, o qual visa garantir direitos e promover a segurança e a melhoria da qualidade de vida em nossa Cidade. </w:t>
      </w:r>
    </w:p>
    <w:p w:rsidR="00E01420" w:rsidRPr="009810A2" w:rsidRDefault="00E01420" w:rsidP="00E01420">
      <w:pPr>
        <w:ind w:right="-285"/>
        <w:jc w:val="both"/>
        <w:rPr>
          <w:rFonts w:ascii="Arial Narrow" w:hAnsi="Arial Narrow"/>
          <w:sz w:val="28"/>
          <w:szCs w:val="28"/>
        </w:rPr>
      </w:pPr>
    </w:p>
    <w:p w:rsidR="00E01420" w:rsidRPr="009810A2" w:rsidRDefault="00E01420" w:rsidP="00E01420">
      <w:pPr>
        <w:ind w:right="-285"/>
        <w:jc w:val="both"/>
        <w:rPr>
          <w:rFonts w:ascii="Arial Narrow" w:hAnsi="Arial Narrow"/>
          <w:sz w:val="28"/>
          <w:szCs w:val="28"/>
        </w:rPr>
      </w:pPr>
    </w:p>
    <w:p w:rsidR="00E01420" w:rsidRPr="009810A2" w:rsidRDefault="00E01420" w:rsidP="00E01420">
      <w:pPr>
        <w:ind w:right="-285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Plenário da Câmara Municipal de São Sebastião, sala vereador Zino Militão dos Santos, 06 de abril de 2021.</w:t>
      </w:r>
    </w:p>
    <w:p w:rsidR="00E01420" w:rsidRPr="009810A2" w:rsidRDefault="00E01420" w:rsidP="00E01420">
      <w:pPr>
        <w:ind w:right="-285"/>
        <w:rPr>
          <w:rFonts w:ascii="Arial Narrow" w:hAnsi="Arial Narrow"/>
          <w:sz w:val="28"/>
          <w:szCs w:val="28"/>
        </w:rPr>
      </w:pPr>
    </w:p>
    <w:p w:rsidR="00E01420" w:rsidRPr="009810A2" w:rsidRDefault="00E01420" w:rsidP="00E01420">
      <w:pPr>
        <w:ind w:right="-285"/>
        <w:rPr>
          <w:rFonts w:ascii="Arial Narrow" w:hAnsi="Arial Narrow"/>
          <w:sz w:val="28"/>
          <w:szCs w:val="28"/>
          <w:shd w:val="clear" w:color="auto" w:fill="FFFFFF"/>
        </w:rPr>
      </w:pPr>
    </w:p>
    <w:p w:rsidR="00E01420" w:rsidRPr="009810A2" w:rsidRDefault="00E01420" w:rsidP="00E01420">
      <w:pPr>
        <w:spacing w:line="36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9810A2">
        <w:rPr>
          <w:rFonts w:ascii="Arial Narrow" w:hAnsi="Arial Narrow"/>
          <w:b/>
          <w:sz w:val="28"/>
          <w:szCs w:val="28"/>
        </w:rPr>
        <w:t>Giovani dos Santos</w:t>
      </w:r>
      <w:r w:rsidRPr="009810A2">
        <w:rPr>
          <w:rFonts w:ascii="Arial Narrow" w:hAnsi="Arial Narrow"/>
          <w:b/>
          <w:sz w:val="28"/>
          <w:szCs w:val="28"/>
        </w:rPr>
        <w:br/>
      </w:r>
      <w:r>
        <w:rPr>
          <w:rFonts w:ascii="Arial Narrow" w:hAnsi="Arial Narrow"/>
          <w:b/>
          <w:sz w:val="28"/>
          <w:szCs w:val="28"/>
        </w:rPr>
        <w:t>“</w:t>
      </w:r>
      <w:r w:rsidRPr="009810A2">
        <w:rPr>
          <w:rFonts w:ascii="Arial Narrow" w:hAnsi="Arial Narrow"/>
          <w:b/>
          <w:sz w:val="28"/>
          <w:szCs w:val="28"/>
        </w:rPr>
        <w:t>Pixoxó</w:t>
      </w:r>
      <w:r>
        <w:rPr>
          <w:rFonts w:ascii="Arial Narrow" w:hAnsi="Arial Narrow"/>
          <w:b/>
          <w:sz w:val="28"/>
          <w:szCs w:val="28"/>
        </w:rPr>
        <w:t>”</w:t>
      </w:r>
      <w:r w:rsidRPr="009810A2">
        <w:rPr>
          <w:rFonts w:ascii="Arial Narrow" w:hAnsi="Arial Narrow"/>
          <w:b/>
          <w:sz w:val="28"/>
          <w:szCs w:val="28"/>
        </w:rPr>
        <w:br/>
        <w:t>Vereador</w:t>
      </w:r>
    </w:p>
    <w:p w:rsidR="00E01420" w:rsidRPr="009810A2" w:rsidRDefault="00E01420" w:rsidP="00E01420">
      <w:pPr>
        <w:ind w:right="-285"/>
        <w:rPr>
          <w:rFonts w:ascii="Arial Narrow" w:hAnsi="Arial Narrow"/>
          <w:sz w:val="28"/>
          <w:szCs w:val="28"/>
        </w:rPr>
      </w:pPr>
    </w:p>
    <w:p w:rsidR="00E01420" w:rsidRPr="009810A2" w:rsidRDefault="00E01420" w:rsidP="00E01420">
      <w:pPr>
        <w:ind w:right="-285"/>
        <w:rPr>
          <w:rFonts w:ascii="Arial Narrow" w:hAnsi="Arial Narrow"/>
          <w:sz w:val="28"/>
          <w:szCs w:val="28"/>
        </w:rPr>
      </w:pPr>
    </w:p>
    <w:p w:rsidR="00E01420" w:rsidRPr="009810A2" w:rsidRDefault="00E01420" w:rsidP="00E01420">
      <w:pPr>
        <w:ind w:right="-285"/>
        <w:rPr>
          <w:rFonts w:ascii="Arial Narrow" w:hAnsi="Arial Narrow"/>
          <w:sz w:val="28"/>
          <w:szCs w:val="28"/>
        </w:rPr>
      </w:pPr>
    </w:p>
    <w:p w:rsidR="00CC42C2" w:rsidRPr="00E01420" w:rsidRDefault="00CC42C2" w:rsidP="00E01420">
      <w:pPr>
        <w:rPr>
          <w:szCs w:val="28"/>
        </w:rPr>
      </w:pPr>
    </w:p>
    <w:sectPr w:rsidR="00CC42C2" w:rsidRPr="00E01420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AC" w:rsidRDefault="003E3BAC" w:rsidP="00AE17D9">
      <w:pPr>
        <w:spacing w:after="0" w:line="240" w:lineRule="auto"/>
      </w:pPr>
      <w:r>
        <w:separator/>
      </w:r>
    </w:p>
  </w:endnote>
  <w:endnote w:type="continuationSeparator" w:id="1">
    <w:p w:rsidR="003E3BAC" w:rsidRDefault="003E3BAC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AC" w:rsidRDefault="003E3BAC" w:rsidP="00AE17D9">
      <w:pPr>
        <w:spacing w:after="0" w:line="240" w:lineRule="auto"/>
      </w:pPr>
      <w:r>
        <w:separator/>
      </w:r>
    </w:p>
  </w:footnote>
  <w:footnote w:type="continuationSeparator" w:id="1">
    <w:p w:rsidR="003E3BAC" w:rsidRDefault="003E3BAC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40B3F"/>
    <w:multiLevelType w:val="hybridMultilevel"/>
    <w:tmpl w:val="AD0C32F6"/>
    <w:lvl w:ilvl="0" w:tplc="0C08D2C0">
      <w:start w:val="1"/>
      <w:numFmt w:val="upperRoman"/>
      <w:lvlText w:val="%1-"/>
      <w:lvlJc w:val="left"/>
      <w:pPr>
        <w:ind w:left="213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3BAC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810A2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1A32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1420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65400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A5F03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2021-04-02T22:20:00Z</dcterms:created>
  <dcterms:modified xsi:type="dcterms:W3CDTF">2021-04-02T22:20:00Z</dcterms:modified>
</cp:coreProperties>
</file>